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19-387548fdsfrneopol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ITALCHIMICA SRL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19-387548fdsfrneopol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analyse-des-dangers-19-387548fdsfrneopol"/>
    <w:p>
      <w:pPr>
        <w:pStyle w:val="Heading1"/>
      </w:pPr>
      <w:r>
        <w:t xml:space="preserve">Analyse des dangers : 19-387548fdsfrneopol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19-387548fdsfrneopol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ITALCHIMICA SRL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incolore et transparent (pas de poudre, grains, granulés, pastilles, pâte, etc.)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liquide concentré pour le lavage de la vaisselle à la main.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2023-09-15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2023-09-15.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</w:t>
      </w:r>
    </w:p>
    <w:p>
      <w:pPr>
        <w:pStyle w:val="BodyText"/>
      </w:pPr>
      <w:r>
        <w:t xml:space="preserve">eyes : -</w:t>
      </w:r>
    </w:p>
    <w:p>
      <w:pPr>
        <w:pStyle w:val="BodyText"/>
      </w:pPr>
      <w:r>
        <w:t xml:space="preserve">ingestion : -</w:t>
      </w:r>
    </w:p>
    <w:p>
      <w:pPr>
        <w:pStyle w:val="BodyText"/>
      </w:pPr>
      <w:r>
        <w:t xml:space="preserve">inhalation : -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 produit dans les contenants d’origine, éviter les températures extrêmes et ne l’utiliser que dans un cadre professionnel. Pour plus de précautions, consulter la fiche de données de sécurité.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les contenants d’origine, éviter les températures extrêmes. Aucun détail supplémentaire sur des incompatibilités n’est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liquide concentré pour le lavage de la vaisselle à la main.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2026-04-07T18:41:49Z</dcterms:created>
  <dcterms:modified xsi:type="dcterms:W3CDTF">2026-04-07T18:41:49Z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