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jamesractif2biomerieux20120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bioMérieux Benelux s.a.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2026-07-06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0.7.1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jamesractif2biomerieux20120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38" w:name="X2a1260dbcf3b8ca4ee39ad431b917f302391d97"/>
    <w:p>
      <w:pPr>
        <w:pStyle w:val="Heading1"/>
      </w:pPr>
      <w:r>
        <w:t xml:space="preserve">Analyse des dangers : jamesractif2biomerieux20120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jamesractif2biomerieux20120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bioMérieux Benelux s.a.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solide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poudre (poudre fine)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Dispositif médical de diagnostic in vitro.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2023-11-17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2023-11-17. Elle a donc 2 an(s).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3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1" name="Picture"/>
            <a:graphic>
              <a:graphicData uri="http://schemas.openxmlformats.org/drawingml/2006/picture">
                <pic:pic>
                  <pic:nvPicPr>
                    <pic:cNvPr descr="templates/SGH07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3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P260</w:t>
      </w:r>
      <w:r>
        <w:t xml:space="preserve"> </w:t>
      </w:r>
      <w:r>
        <w:t xml:space="preserve">Ne pas respirer les poussières/fumées/gaz/brouillards/vapeurs/ aérosols.</w:t>
      </w:r>
    </w:p>
    <w:p>
      <w:pPr>
        <w:numPr>
          <w:ilvl w:val="0"/>
          <w:numId w:val="1004"/>
        </w:numPr>
      </w:pPr>
      <w:r>
        <w:t xml:space="preserve">P302+P352</w:t>
      </w:r>
      <w:r>
        <w:t xml:space="preserve"> </w:t>
      </w:r>
      <w:r>
        <w:t xml:space="preserve">EN CAS DE CONTACT AVEC LA PEAU:</w:t>
      </w:r>
    </w:p>
    <w:p>
      <w:pPr>
        <w:numPr>
          <w:ilvl w:val="0"/>
          <w:numId w:val="1004"/>
        </w:numPr>
      </w:pPr>
      <w:r>
        <w:t xml:space="preserve">P305+P351+P338</w:t>
      </w:r>
      <w:r>
        <w:t xml:space="preserve"> </w:t>
      </w:r>
      <w:r>
        <w:t xml:space="preserve">EN CAS DE CONTACT AVEC LES YEUX: rincer avec précaution à l’eau pendant plusieurs minutes. Enlever les lentilles de contact si la victime en porte et si elles peuvent être facilement enlevées. Continuer à rincer.</w:t>
      </w:r>
    </w:p>
    <w:p>
      <w:pPr>
        <w:numPr>
          <w:ilvl w:val="0"/>
          <w:numId w:val="1004"/>
        </w:numPr>
      </w:pPr>
      <w:r>
        <w:t xml:space="preserve">P501</w:t>
      </w:r>
      <w:r>
        <w:t xml:space="preserve"> </w:t>
      </w:r>
      <w:r>
        <w:t xml:space="preserve">Éliminer le contenu/récipient dans …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pas disponible</w:t>
      </w:r>
    </w:p>
    <w:p>
      <w:pPr>
        <w:pStyle w:val="Compact"/>
        <w:numPr>
          <w:ilvl w:val="0"/>
          <w:numId w:val="1005"/>
        </w:numPr>
      </w:pPr>
      <w:r>
        <w:t xml:space="preserve">RID : pas disponible</w:t>
      </w:r>
    </w:p>
    <w:p>
      <w:pPr>
        <w:pStyle w:val="Compact"/>
        <w:numPr>
          <w:ilvl w:val="0"/>
          <w:numId w:val="1005"/>
        </w:numPr>
      </w:pPr>
      <w:r>
        <w:t xml:space="preserve">ADN : pas disponible</w:t>
      </w:r>
    </w:p>
    <w:p>
      <w:pPr>
        <w:pStyle w:val="Compact"/>
        <w:numPr>
          <w:ilvl w:val="0"/>
          <w:numId w:val="1005"/>
        </w:numPr>
      </w:pPr>
      <w:r>
        <w:t xml:space="preserve">IMDG : pas disponible</w:t>
      </w:r>
    </w:p>
    <w:p>
      <w:pPr>
        <w:pStyle w:val="Compact"/>
        <w:numPr>
          <w:ilvl w:val="0"/>
          <w:numId w:val="1005"/>
        </w:numPr>
      </w:pPr>
      <w:r>
        <w:t xml:space="preserve">IATA : pas disponible</w:t>
      </w:r>
    </w:p>
    <w:p>
      <w:pPr>
        <w:pStyle w:val="Compact"/>
        <w:numPr>
          <w:ilvl w:val="0"/>
          <w:numId w:val="1005"/>
        </w:numPr>
      </w:pPr>
      <w:r>
        <w:t xml:space="preserve">UN : pas disponible</w:t>
      </w:r>
    </w:p>
    <w:bookmarkEnd w:id="33"/>
    <w:bookmarkStart w:id="34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• Laver abondamment la zone touchée avec de l’eau et du savon.</w:t>
      </w:r>
      <w:r>
        <w:t xml:space="preserve"> </w:t>
      </w:r>
      <w:r>
        <w:t xml:space="preserve">• En cas d’irritation cutanée, consulter un médecin.</w:t>
      </w:r>
    </w:p>
    <w:p>
      <w:pPr>
        <w:pStyle w:val="BodyText"/>
      </w:pPr>
      <w:r>
        <w:t xml:space="preserve">eyes : • Ne pas se frotter les yeux.</w:t>
      </w:r>
      <w:r>
        <w:t xml:space="preserve"> </w:t>
      </w:r>
      <w:r>
        <w:t xml:space="preserve">• Laver immédiatement les yeux à grande eau pendant au moins 15 minutes.</w:t>
      </w:r>
      <w:r>
        <w:t xml:space="preserve"> </w:t>
      </w:r>
      <w:r>
        <w:t xml:space="preserve">• Les personnes portant des lentilles de contact doivent les enlever autant que possible.</w:t>
      </w:r>
      <w:r>
        <w:t xml:space="preserve"> </w:t>
      </w:r>
      <w:r>
        <w:t xml:space="preserve">• Rincer continuellement.</w:t>
      </w:r>
      <w:r>
        <w:t xml:space="preserve"> </w:t>
      </w:r>
      <w:r>
        <w:t xml:space="preserve">• Consulter un médecin si une irritation se développe et persiste.</w:t>
      </w:r>
    </w:p>
    <w:p>
      <w:pPr>
        <w:pStyle w:val="BodyText"/>
      </w:pPr>
      <w:r>
        <w:t xml:space="preserve">ingestion : (Pas de mesures spécifiques détaillées dans le texte fourni.)</w:t>
      </w:r>
    </w:p>
    <w:p>
      <w:pPr>
        <w:pStyle w:val="BodyText"/>
      </w:pPr>
      <w:r>
        <w:t xml:space="preserve">inhalation : • Appeler un centre antipoison ou un médecin en cas de malaise.</w:t>
      </w:r>
      <w:r>
        <w:t xml:space="preserve"> </w:t>
      </w:r>
      <w:r>
        <w:t xml:space="preserve">• Obtenir des soins médicaux si les symptômes persistent.</w:t>
      </w:r>
      <w:r>
        <w:t xml:space="preserve"> </w:t>
      </w:r>
      <w:r>
        <w:t xml:space="preserve">• Transporter la victime à l’extérieur et la maintenir au repos dans une position où elle peut respirer confortablement.</w:t>
      </w:r>
    </w:p>
    <w:p>
      <w:r>
        <w:br w:type="page"/>
      </w:r>
    </w:p>
    <w:bookmarkEnd w:id="34"/>
    <w:bookmarkStart w:id="35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End w:id="35"/>
    <w:bookmarkStart w:id="36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Matériau : nitrile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Porter des lunettes de sécurité à écrans latéraux (écrans latéraux)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Matériau : nitrile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Aucun équipement respiratoire individuel n’est normalement nécessaire. - Il est recommandé de ne pas respirer les poussières/fumées/gaz/brouillards/vapeurs/aérosols.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Porter un vêtement de protection approprié (type exact non précisé)</w:t>
            </w:r>
          </w:p>
        </w:tc>
      </w:tr>
    </w:tbl>
    <w:bookmarkEnd w:id="36"/>
    <w:bookmarkStart w:id="37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Minimiser la génération et l’accumulation de poussières. - Prévoir une ventilation adéquate aux endroits où la poussière se forme. - Éviter de respirer les poussières. - Éviter le contact avec les yeux. - Porter un équipement de protection approprié. - Suivre les règles de bonnes pratiques chimiques.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Stocker dans un récipient fermé de manière étanche, dans un endroit bien ventilé et conserver à l’écart des matières incompatibles (voir la Section 10 de la FDS).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Dispositif médical de diagnostic in vitro.</w:t>
            </w:r>
          </w:p>
        </w:tc>
      </w:tr>
    </w:tbl>
    <w:bookmarkEnd w:id="37"/>
    <w:bookmarkEnd w:id="38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5D4391"/>
    <w:rsid w:val="006148BD"/>
    <w:rsid w:val="00666DED"/>
    <w:rsid w:val="008165A3"/>
    <w:rsid w:val="00860E1D"/>
    <w:rsid w:val="008662B7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Hyperlink" w:type="character">
    <w:name w:val="Hyperlink"/>
    <w:basedOn w:val="DefaultParagraphFont"/>
    <w:uiPriority w:val="99"/>
    <w:unhideWhenUsed/>
    <w:rsid w:val="008662B7"/>
    <w:rPr>
      <w:color w:themeColor="hyperlink" w:val="467886"/>
      <w:u w:val="single"/>
    </w:rPr>
  </w:style>
  <w:style w:styleId="UnresolvedMention" w:type="character">
    <w:name w:val="Unresolved Mention"/>
    <w:basedOn w:val="DefaultParagraphFont"/>
    <w:uiPriority w:val="99"/>
    <w:semiHidden/>
    <w:unhideWhenUsed/>
    <w:rsid w:val="008662B7"/>
    <w:rPr>
      <w:color w:val="605E5C"/>
      <w:shd w:color="auto" w:fill="E1DFDD" w:val="cle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</Words>
  <Characters>167</Characters>
  <Application>Microsoft Office Word</Application>
  <DocSecurity>0</DocSecurity>
  <Lines>16</Lines>
  <Paragraphs>18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2026-07-06T11:22:20Z</dcterms:created>
  <dcterms:modified xsi:type="dcterms:W3CDTF">2026-07-06T11:22:20Z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