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bouteilledecalibrationdetecteur4gaz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Scientific and Technical Gases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bouteilledecalibrationdetecteur4gaz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4" w:name="X34e408e9a657e7375d78f783c45ebc19168d522"/>
    <w:p>
      <w:pPr>
        <w:pStyle w:val="Heading1"/>
      </w:pPr>
      <w:r>
        <w:t xml:space="preserve">Analyse des dangers : bouteilledecalibrationdetecteur4gaz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bouteilledecalibrationdetecteur4gaz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Scientific and Technical Gases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 (compressé)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 comprimé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 et professionnelle. Effectuer une évaluation des risques avant 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2012-10-19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2012-10-19. Elle a donc 13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Substance H2S should be classified H260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H2S should be classified H314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H2S should be classified H319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CO should be classified H220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CH4 should be classified H220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O2 should be classified H270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N2 should be classified H270 according to the latest ECHA harmonised classifications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31"/>
    <w:bookmarkStart w:id="5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h2s"/>
    <w:p>
      <w:pPr>
        <w:pStyle w:val="Heading3"/>
      </w:pPr>
      <w:r>
        <w:t xml:space="preserve">H2S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7440-23-5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25,0 à 25,0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H260</w:t>
      </w:r>
      <w:r>
        <w:t xml:space="preserve"> </w:t>
      </w:r>
      <w:r>
        <w:t xml:space="preserve">Dégage au contact de l’eau des gaz inflammables qui peuvent s’enflammer spontanément.</w:t>
      </w:r>
    </w:p>
    <w:p>
      <w:pPr>
        <w:numPr>
          <w:ilvl w:val="0"/>
          <w:numId w:val="1006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44" w:name="co"/>
    <w:p>
      <w:pPr>
        <w:pStyle w:val="Heading3"/>
      </w:pPr>
      <w:r>
        <w:t xml:space="preserve">CO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1333-74-0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100,0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4">
        <w:r>
          <w:rPr>
            <w:rStyle w:val="Hyperlink"/>
            <w:color w:val="0856A0"/>
            <w:u w:val="single"/>
          </w:rPr>
          <w:t xml:space="preserve">Fiche n°326 - Hydrogène</w:t>
        </w:r>
      </w:hyperlink>
    </w:p>
    <w:p>
      <w:pPr>
        <w:numPr>
          <w:ilvl w:val="0"/>
          <w:numId w:val="1009"/>
        </w:numPr>
      </w:pPr>
      <w:hyperlink r:id="rId3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3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3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38">
        <w:r>
          <w:rPr>
            <w:rStyle w:val="Hyperlink"/>
            <w:color w:val="0856A0"/>
            <w:u w:val="single"/>
          </w:rPr>
          <w:t xml:space="preserve">Incendie - Explosion[4-6]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3"/>
    <w:bookmarkEnd w:id="44"/>
    <w:bookmarkStart w:id="46" w:name="ch4"/>
    <w:p>
      <w:pPr>
        <w:pStyle w:val="Heading3"/>
      </w:pPr>
      <w:r>
        <w:t xml:space="preserve">CH4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74-82-8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2,0 à 2,2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Start w:id="48" w:name="o2"/>
    <w:p>
      <w:pPr>
        <w:pStyle w:val="Heading3"/>
      </w:pPr>
      <w:r>
        <w:t xml:space="preserve">O2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7782-44-7</w:t>
      </w:r>
    </w:p>
    <w:p>
      <w:pPr>
        <w:pStyle w:val="Compact"/>
        <w:numPr>
          <w:ilvl w:val="0"/>
          <w:numId w:val="101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18,0 à 18,0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H270</w:t>
      </w:r>
      <w:r>
        <w:t xml:space="preserve"> </w:t>
      </w:r>
      <w:r>
        <w:t xml:space="preserve">Peut provoquer ou aggraver un incendie ;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Start w:id="50" w:name="n2"/>
    <w:p>
      <w:pPr>
        <w:pStyle w:val="Heading3"/>
      </w:pPr>
      <w:r>
        <w:t xml:space="preserve">N2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7782-44-7</w:t>
      </w:r>
    </w:p>
    <w:p>
      <w:pPr>
        <w:pStyle w:val="Compact"/>
        <w:numPr>
          <w:ilvl w:val="0"/>
          <w:numId w:val="1014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1,0 à 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5"/>
        </w:numPr>
      </w:pPr>
      <w:r>
        <w:t xml:space="preserve">H270</w:t>
      </w:r>
      <w:r>
        <w:t xml:space="preserve"> </w:t>
      </w:r>
      <w:r>
        <w:t xml:space="preserve">Peut provoquer ou aggraver un incendie ;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End w:id="51"/>
    <w:bookmarkStart w:id="5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52"/>
    <w:bookmarkStart w:id="5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Informations non disponibles dans le document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non disponible dans le document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 et professionnelle. Effectuer une évaluation des risques avant utilisation.</w:t>
            </w:r>
          </w:p>
        </w:tc>
      </w:tr>
    </w:tbl>
    <w:bookmarkEnd w:id="53"/>
    <w:bookmarkEnd w:id="5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4" Type="http://schemas.openxmlformats.org/officeDocument/2006/relationships/hyperlink" Target="https://www.inrs.fr/publications/bdd/fichetox/fiche.html?refINRS=FICHETOX_326" TargetMode="External"/><Relationship Id="rId37" Type="http://schemas.openxmlformats.org/officeDocument/2006/relationships/hyperlink" Target="https://www.inrs.fr/publications/bdd/fichetox/fiche.html?refINRS=FICHETOX_326&amp;section=VLEPMesurage" TargetMode="External"/><Relationship Id="rId42" Type="http://schemas.openxmlformats.org/officeDocument/2006/relationships/hyperlink" Target="https://www.inrs.fr/publications/bdd/fichetox/fiche.html?refINRS=FICHETOX_326&amp;section=bibliographieAuteurs" TargetMode="External"/><Relationship Id="rId36" Type="http://schemas.openxmlformats.org/officeDocument/2006/relationships/hyperlink" Target="https://www.inrs.fr/publications/bdd/fichetox/fiche.html?refINRS=FICHETOX_326&amp;section=caracteristiques" TargetMode="External"/><Relationship Id="rId35" Type="http://schemas.openxmlformats.org/officeDocument/2006/relationships/hyperlink" Target="https://www.inrs.fr/publications/bdd/fichetox/fiche.html?refINRS=FICHETOX_326&amp;section=generalites" TargetMode="External"/><Relationship Id="rId38" Type="http://schemas.openxmlformats.org/officeDocument/2006/relationships/hyperlink" Target="https://www.inrs.fr/publications/bdd/fichetox/fiche.html?refINRS=FICHETOX_326&amp;section=incendieExplosion" TargetMode="External"/><Relationship Id="rId39" Type="http://schemas.openxmlformats.org/officeDocument/2006/relationships/hyperlink" Target="https://www.inrs.fr/publications/bdd/fichetox/fiche.html?refINRS=FICHETOX_326&amp;section=pathologieToxicologie" TargetMode="External"/><Relationship Id="rId41" Type="http://schemas.openxmlformats.org/officeDocument/2006/relationships/hyperlink" Target="https://www.inrs.fr/publications/bdd/fichetox/fiche.html?refINRS=FICHETOX_326&amp;section=recommandations" TargetMode="External"/><Relationship Id="rId40" Type="http://schemas.openxmlformats.org/officeDocument/2006/relationships/hyperlink" Target="https://www.inrs.fr/publications/bdd/fichetox/fiche.html?refINRS=FICHETOX_32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4" Type="http://schemas.openxmlformats.org/officeDocument/2006/relationships/hyperlink" Target="https://www.inrs.fr/publications/bdd/fichetox/fiche.html?refINRS=FICHETOX_326" TargetMode="External"/><Relationship Id="rId37" Type="http://schemas.openxmlformats.org/officeDocument/2006/relationships/hyperlink" Target="https://www.inrs.fr/publications/bdd/fichetox/fiche.html?refINRS=FICHETOX_326&amp;section=VLEPMesurage" TargetMode="External"/><Relationship Id="rId42" Type="http://schemas.openxmlformats.org/officeDocument/2006/relationships/hyperlink" Target="https://www.inrs.fr/publications/bdd/fichetox/fiche.html?refINRS=FICHETOX_326&amp;section=bibliographieAuteurs" TargetMode="External"/><Relationship Id="rId36" Type="http://schemas.openxmlformats.org/officeDocument/2006/relationships/hyperlink" Target="https://www.inrs.fr/publications/bdd/fichetox/fiche.html?refINRS=FICHETOX_326&amp;section=caracteristiques" TargetMode="External"/><Relationship Id="rId35" Type="http://schemas.openxmlformats.org/officeDocument/2006/relationships/hyperlink" Target="https://www.inrs.fr/publications/bdd/fichetox/fiche.html?refINRS=FICHETOX_326&amp;section=generalites" TargetMode="External"/><Relationship Id="rId38" Type="http://schemas.openxmlformats.org/officeDocument/2006/relationships/hyperlink" Target="https://www.inrs.fr/publications/bdd/fichetox/fiche.html?refINRS=FICHETOX_326&amp;section=incendieExplosion" TargetMode="External"/><Relationship Id="rId39" Type="http://schemas.openxmlformats.org/officeDocument/2006/relationships/hyperlink" Target="https://www.inrs.fr/publications/bdd/fichetox/fiche.html?refINRS=FICHETOX_326&amp;section=pathologieToxicologie" TargetMode="External"/><Relationship Id="rId41" Type="http://schemas.openxmlformats.org/officeDocument/2006/relationships/hyperlink" Target="https://www.inrs.fr/publications/bdd/fichetox/fiche.html?refINRS=FICHETOX_326&amp;section=recommandations" TargetMode="External"/><Relationship Id="rId40" Type="http://schemas.openxmlformats.org/officeDocument/2006/relationships/hyperlink" Target="https://www.inrs.fr/publications/bdd/fichetox/fiche.html?refINRS=FICHETOX_32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2026-04-01T14:10:10Z</dcterms:created>
  <dcterms:modified xsi:type="dcterms:W3CDTF">2026-04-01T14:10:10Z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