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ca30cwat-grez-hain-bwok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Alfred Kührer GmbH &amp; 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ca30cwat-grez-hain-bwok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2" w:name="Xe85a863d016a1ce03d3e1155a58d6107131961e"/>
    <w:p>
      <w:pPr>
        <w:pStyle w:val="Heading1"/>
      </w:pPr>
      <w:r>
        <w:t xml:space="preserve">Analyse des dangers : ca30cwat-grez-hain-bwok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ca30cwat-grez-hain-bwok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Alfred Kührer GmbH &amp; 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(fluide)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nettoyage des surfaces.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2017-09-14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2017-09-14.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protection, des vêtements de protection, un équipement de protection des yeux et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 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 : rincer soigneusement à l’eau pendant plusieurs minutes. Enlever les lentilles de contact si la victime en porte et si elles peuvent être facilement retirées. Continuer à rincer.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 : consulter un médecin.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 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UN : Please provide the text you would like me to translate into French.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Rincez la zone touchée à l’eau tiède.</w:t>
      </w:r>
    </w:p>
    <w:p>
      <w:pPr>
        <w:pStyle w:val="BodyText"/>
      </w:pPr>
      <w:r>
        <w:t xml:space="preserve">yeux : Rincez l’œil ouvert pendant plusieurs minutes sous l’eau courante.</w:t>
      </w:r>
    </w:p>
    <w:p>
      <w:pPr>
        <w:pStyle w:val="BodyText"/>
      </w:pPr>
      <w:r>
        <w:t xml:space="preserve">ingestion : Rincez la bouche puis buvez beaucoup d’eau ; si les symptômes persistent, consultez un médecin.</w:t>
      </w:r>
    </w:p>
    <w:p>
      <w:pPr>
        <w:pStyle w:val="BodyText"/>
      </w:pPr>
      <w:r>
        <w:t xml:space="preserve">inhalation : Fournir de l’air frais ; consulter un médecin si des symptômes apparaissent.</w:t>
      </w:r>
    </w:p>
    <w:p>
      <w:r>
        <w:br w:type="page"/>
      </w:r>
    </w:p>
    <w:bookmarkEnd w:id="34"/>
    <w:bookmarkStart w:id="5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methoxypropan-2-ol"/>
    <w:p>
      <w:pPr>
        <w:pStyle w:val="Heading3"/>
      </w:pPr>
      <w:r>
        <w:t xml:space="preserve">1-methoxypropan-2-ol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107-98-2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5,0 à 10,0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Liquides et vapeurs inflammables.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184.0 - VLE-15min (ppm) : 100.0 - VLE-15min (mg/m³) : 369.0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56" w:name="propan-2-ol"/>
    <w:p>
      <w:pPr>
        <w:pStyle w:val="Heading3"/>
      </w:pPr>
      <w:r>
        <w:t xml:space="preserve">propan-2-ol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67-63-0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5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6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5"/>
    <w:bookmarkEnd w:id="56"/>
    <w:bookmarkStart w:id="58" w:name="Xf0f1b428567276cb03acc90ea62a02bfb161103"/>
    <w:p>
      <w:pPr>
        <w:pStyle w:val="Heading3"/>
      </w:pPr>
      <w:r>
        <w:t xml:space="preserve">Benzensulfonic acid, 4-C10-13-sec-alkyl derivs., compounds with triethanolamine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None</w:t>
      </w:r>
    </w:p>
    <w:p>
      <w:pPr>
        <w:pStyle w:val="Compact"/>
        <w:numPr>
          <w:ilvl w:val="0"/>
          <w:numId w:val="1012"/>
        </w:numPr>
      </w:pPr>
      <w:r>
        <w:t xml:space="preserve">N° EINECS : 939-464-2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2,5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numPr>
          <w:ilvl w:val="0"/>
          <w:numId w:val="1013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numPr>
          <w:ilvl w:val="0"/>
          <w:numId w:val="1013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7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7"/>
    <w:bookmarkEnd w:id="58"/>
    <w:bookmarkEnd w:id="59"/>
    <w:bookmarkStart w:id="6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permanent : • Matériau : caoutchouc de butyl (BR)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0,7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480 min Gants – protection contre les éclaboussures : •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0,4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30 min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: • Des lunettes de sécurité bien ajustées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permanent : • Matériau : caoutchouc de butyl (BR)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0,7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480 min Gants – protection contre les éclaboussures : •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0,4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30 min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: • Exposition brève / faible pollution : utiliser un dispositif de filtration respiratoire (par exemple, une cartouche filtrante).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Exposition intensive ou plus longue : utiliser un appareil de protection respiratoire autonome (par exemple, un appareil respiratoire à air comprimé).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Non requis si la pièce est bien ventilée.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de protection supplémentaire ni combinaison n’est spécifié dans le document pour la manipulation du produit.</w:t>
            </w:r>
          </w:p>
        </w:tc>
      </w:tr>
    </w:tbl>
    <w:bookmarkEnd w:id="60"/>
    <w:bookmarkStart w:id="6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Assurez une bonne ventilation/évacuation sur le lieu de travail. - Prévenez la formation d’aérosols. - Évitez tout contact avec les yeux et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exigence spéciale pour les locaux de stockage ou les récipients. - Conserver le produit à l’abri des agents oxydants. - Tenir le produit éloigné des aliments, boissons et aliments pour animaux. - Aucune autre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nettoyage des surfaces.</w:t>
            </w:r>
          </w:p>
        </w:tc>
      </w:tr>
    </w:tbl>
    <w:bookmarkEnd w:id="61"/>
    <w:bookmarkEnd w:id="6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21" TargetMode="External"/><Relationship Id="rId38" Type="http://schemas.openxmlformats.org/officeDocument/2006/relationships/hyperlink" Target="https://www.inrs.fr/publications/bdd/fichetox/fiche.html?refINRS=FICHETOX_221&amp;section=VLEPMesurage" TargetMode="External"/><Relationship Id="rId43" Type="http://schemas.openxmlformats.org/officeDocument/2006/relationships/hyperlink" Target="https://www.inrs.fr/publications/bdd/fichetox/fiche.html?refINRS=FICHETOX_221&amp;section=bibliographieAuteurs" TargetMode="External"/><Relationship Id="rId37" Type="http://schemas.openxmlformats.org/officeDocument/2006/relationships/hyperlink" Target="https://www.inrs.fr/publications/bdd/fichetox/fiche.html?refINRS=FICHETOX_221&amp;section=caracteristiques" TargetMode="External"/><Relationship Id="rId36" Type="http://schemas.openxmlformats.org/officeDocument/2006/relationships/hyperlink" Target="https://www.inrs.fr/publications/bdd/fichetox/fiche.html?refINRS=FICHETOX_221&amp;section=generalites" TargetMode="External"/><Relationship Id="rId39" Type="http://schemas.openxmlformats.org/officeDocument/2006/relationships/hyperlink" Target="https://www.inrs.fr/publications/bdd/fichetox/fiche.html?refINRS=FICHETOX_221&amp;section=incendieExplosion" TargetMode="External"/><Relationship Id="rId40" Type="http://schemas.openxmlformats.org/officeDocument/2006/relationships/hyperlink" Target="https://www.inrs.fr/publications/bdd/fichetox/fiche.html?refINRS=FICHETOX_221&amp;section=pathologieToxicologie" TargetMode="External"/><Relationship Id="rId42" Type="http://schemas.openxmlformats.org/officeDocument/2006/relationships/hyperlink" Target="https://www.inrs.fr/publications/bdd/fichetox/fiche.html?refINRS=FICHETOX_221&amp;section=recommandations" TargetMode="External"/><Relationship Id="rId41" Type="http://schemas.openxmlformats.org/officeDocument/2006/relationships/hyperlink" Target="https://www.inrs.fr/publications/bdd/fichetox/fiche.html?refINRS=FICHETOX_221&amp;section=reglementation" TargetMode="External"/><Relationship Id="rId46" Type="http://schemas.openxmlformats.org/officeDocument/2006/relationships/hyperlink" Target="https://www.inrs.fr/publications/bdd/fichetox/fiche.html?refINRS=FICHETOX_66" TargetMode="External"/><Relationship Id="rId49" Type="http://schemas.openxmlformats.org/officeDocument/2006/relationships/hyperlink" Target="https://www.inrs.fr/publications/bdd/fichetox/fiche.html?refINRS=FICHETOX_66&amp;section=VLEPMesurage" TargetMode="External"/><Relationship Id="rId54" Type="http://schemas.openxmlformats.org/officeDocument/2006/relationships/hyperlink" Target="https://www.inrs.fr/publications/bdd/fichetox/fiche.html?refINRS=FICHETOX_66&amp;section=bibliographieAuteurs" TargetMode="External"/><Relationship Id="rId48" Type="http://schemas.openxmlformats.org/officeDocument/2006/relationships/hyperlink" Target="https://www.inrs.fr/publications/bdd/fichetox/fiche.html?refINRS=FICHETOX_66&amp;section=caracteristiques" TargetMode="External"/><Relationship Id="rId47" Type="http://schemas.openxmlformats.org/officeDocument/2006/relationships/hyperlink" Target="https://www.inrs.fr/publications/bdd/fichetox/fiche.html?refINRS=FICHETOX_66&amp;section=generalites" TargetMode="External"/><Relationship Id="rId50" Type="http://schemas.openxmlformats.org/officeDocument/2006/relationships/hyperlink" Target="https://www.inrs.fr/publications/bdd/fichetox/fiche.html?refINRS=FICHETOX_66&amp;section=incendieExplosion" TargetMode="External"/><Relationship Id="rId51" Type="http://schemas.openxmlformats.org/officeDocument/2006/relationships/hyperlink" Target="https://www.inrs.fr/publications/bdd/fichetox/fiche.html?refINRS=FICHETOX_66&amp;section=pathologieToxicologie" TargetMode="External"/><Relationship Id="rId53" Type="http://schemas.openxmlformats.org/officeDocument/2006/relationships/hyperlink" Target="https://www.inrs.fr/publications/bdd/fichetox/fiche.html?refINRS=FICHETOX_66&amp;section=recommandations" TargetMode="External"/><Relationship Id="rId52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21" TargetMode="External"/><Relationship Id="rId38" Type="http://schemas.openxmlformats.org/officeDocument/2006/relationships/hyperlink" Target="https://www.inrs.fr/publications/bdd/fichetox/fiche.html?refINRS=FICHETOX_221&amp;section=VLEPMesurage" TargetMode="External"/><Relationship Id="rId43" Type="http://schemas.openxmlformats.org/officeDocument/2006/relationships/hyperlink" Target="https://www.inrs.fr/publications/bdd/fichetox/fiche.html?refINRS=FICHETOX_221&amp;section=bibliographieAuteurs" TargetMode="External"/><Relationship Id="rId37" Type="http://schemas.openxmlformats.org/officeDocument/2006/relationships/hyperlink" Target="https://www.inrs.fr/publications/bdd/fichetox/fiche.html?refINRS=FICHETOX_221&amp;section=caracteristiques" TargetMode="External"/><Relationship Id="rId36" Type="http://schemas.openxmlformats.org/officeDocument/2006/relationships/hyperlink" Target="https://www.inrs.fr/publications/bdd/fichetox/fiche.html?refINRS=FICHETOX_221&amp;section=generalites" TargetMode="External"/><Relationship Id="rId39" Type="http://schemas.openxmlformats.org/officeDocument/2006/relationships/hyperlink" Target="https://www.inrs.fr/publications/bdd/fichetox/fiche.html?refINRS=FICHETOX_221&amp;section=incendieExplosion" TargetMode="External"/><Relationship Id="rId40" Type="http://schemas.openxmlformats.org/officeDocument/2006/relationships/hyperlink" Target="https://www.inrs.fr/publications/bdd/fichetox/fiche.html?refINRS=FICHETOX_221&amp;section=pathologieToxicologie" TargetMode="External"/><Relationship Id="rId42" Type="http://schemas.openxmlformats.org/officeDocument/2006/relationships/hyperlink" Target="https://www.inrs.fr/publications/bdd/fichetox/fiche.html?refINRS=FICHETOX_221&amp;section=recommandations" TargetMode="External"/><Relationship Id="rId41" Type="http://schemas.openxmlformats.org/officeDocument/2006/relationships/hyperlink" Target="https://www.inrs.fr/publications/bdd/fichetox/fiche.html?refINRS=FICHETOX_221&amp;section=reglementation" TargetMode="External"/><Relationship Id="rId46" Type="http://schemas.openxmlformats.org/officeDocument/2006/relationships/hyperlink" Target="https://www.inrs.fr/publications/bdd/fichetox/fiche.html?refINRS=FICHETOX_66" TargetMode="External"/><Relationship Id="rId49" Type="http://schemas.openxmlformats.org/officeDocument/2006/relationships/hyperlink" Target="https://www.inrs.fr/publications/bdd/fichetox/fiche.html?refINRS=FICHETOX_66&amp;section=VLEPMesurage" TargetMode="External"/><Relationship Id="rId54" Type="http://schemas.openxmlformats.org/officeDocument/2006/relationships/hyperlink" Target="https://www.inrs.fr/publications/bdd/fichetox/fiche.html?refINRS=FICHETOX_66&amp;section=bibliographieAuteurs" TargetMode="External"/><Relationship Id="rId48" Type="http://schemas.openxmlformats.org/officeDocument/2006/relationships/hyperlink" Target="https://www.inrs.fr/publications/bdd/fichetox/fiche.html?refINRS=FICHETOX_66&amp;section=caracteristiques" TargetMode="External"/><Relationship Id="rId47" Type="http://schemas.openxmlformats.org/officeDocument/2006/relationships/hyperlink" Target="https://www.inrs.fr/publications/bdd/fichetox/fiche.html?refINRS=FICHETOX_66&amp;section=generalites" TargetMode="External"/><Relationship Id="rId50" Type="http://schemas.openxmlformats.org/officeDocument/2006/relationships/hyperlink" Target="https://www.inrs.fr/publications/bdd/fichetox/fiche.html?refINRS=FICHETOX_66&amp;section=incendieExplosion" TargetMode="External"/><Relationship Id="rId51" Type="http://schemas.openxmlformats.org/officeDocument/2006/relationships/hyperlink" Target="https://www.inrs.fr/publications/bdd/fichetox/fiche.html?refINRS=FICHETOX_66&amp;section=pathologieToxicologie" TargetMode="External"/><Relationship Id="rId53" Type="http://schemas.openxmlformats.org/officeDocument/2006/relationships/hyperlink" Target="https://www.inrs.fr/publications/bdd/fichetox/fiche.html?refINRS=FICHETOX_66&amp;section=recommandations" TargetMode="External"/><Relationship Id="rId52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2026-04-01T14:25:45Z</dcterms:created>
  <dcterms:modified xsi:type="dcterms:W3CDTF">2026-04-01T14:25:45Z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