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demarragemoteur-holtsrosieres-bwok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Holts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demarragemoteur-holtsrosieres-bwok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8" w:name="X544648a044e91b9e4ed1a3981fc12c611ff1d1e"/>
    <w:p>
      <w:pPr>
        <w:pStyle w:val="Heading1"/>
      </w:pPr>
      <w:r>
        <w:t xml:space="preserve">Analyse des dangers : demarragemoteur-holtsrosieres-bwok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demarragemoteur-holtsrosieres-bwok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Holts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2015-09-07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2015-09-07.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EUH019</w:t>
      </w:r>
      <w:r>
        <w:t xml:space="preserve"> </w:t>
      </w:r>
      <w:r>
        <w:t xml:space="preserve">Peut former des peroxydes explosifs.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P321</w:t>
      </w:r>
      <w:r>
        <w:t xml:space="preserve"> </w:t>
      </w:r>
      <w:r>
        <w:t xml:space="preserve">Traitement spécifique (voir … sur cette étiquette).</w:t>
      </w:r>
    </w:p>
    <w:p>
      <w:pPr>
        <w:numPr>
          <w:ilvl w:val="0"/>
          <w:numId w:val="1004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2.1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cutané | • Laver soigneusement la peau à l’eau et au savon.</w:t>
      </w:r>
      <w:r>
        <w:t xml:space="preserve">• Consulter un médecin si une gêne persiste.</w:t>
      </w:r>
    </w:p>
    <w:p>
      <w:pPr>
        <w:pStyle w:val="BodyText"/>
      </w:pPr>
      <w:r>
        <w:t xml:space="preserve">eyes : Contact oculaire | • Retirer les lentilles de contact.</w:t>
      </w:r>
      <w:r>
        <w:t xml:space="preserve">• Ouvrir largement les paupières.</w:t>
      </w:r>
      <w:r>
        <w:t xml:space="preserve">• Continuer de rincer les yeux pendant au moins 15 minutes.</w:t>
      </w:r>
      <w:r>
        <w:t xml:space="preserve">• Consulter un médecin si une gêne persiste.</w:t>
      </w:r>
    </w:p>
    <w:p>
      <w:pPr>
        <w:pStyle w:val="BodyText"/>
      </w:pPr>
      <w:r>
        <w:t xml:space="preserve">ingestion : Ingestion | • NE PAS faire vomir.</w:t>
      </w:r>
      <w:r>
        <w:t xml:space="preserve">• Consulter immédiatement un médecin.</w:t>
      </w:r>
    </w:p>
    <w:p>
      <w:pPr>
        <w:pStyle w:val="BodyText"/>
      </w:pPr>
      <w:r>
        <w:t xml:space="preserve">inhalation : Inhalation | • Déplacer immédiatement la personne vers un air frais.</w:t>
      </w:r>
      <w:r>
        <w:t xml:space="preserve">• Garder la personne au chaud et au repos.</w:t>
      </w:r>
      <w:r>
        <w:t xml:space="preserve">• Consulter un médecin immédiatement.</w:t>
      </w:r>
    </w:p>
    <w:p>
      <w:r>
        <w:br w:type="page"/>
      </w:r>
    </w:p>
    <w:bookmarkEnd w:id="37"/>
    <w:bookmarkStart w:id="7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oxyde-de-diéthyle"/>
    <w:p>
      <w:pPr>
        <w:pStyle w:val="Heading3"/>
      </w:pPr>
      <w:r>
        <w:t xml:space="preserve">OXYDE DE DIÉTHYLE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60-29-7</w:t>
      </w:r>
    </w:p>
    <w:p>
      <w:pPr>
        <w:pStyle w:val="Compact"/>
        <w:numPr>
          <w:ilvl w:val="0"/>
          <w:numId w:val="1006"/>
        </w:numPr>
      </w:pPr>
      <w:r>
        <w:t xml:space="preserve">N° EINECS : 200-467-2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H224</w:t>
      </w:r>
      <w:r>
        <w:t xml:space="preserve"> </w:t>
      </w:r>
      <w:r>
        <w:t xml:space="preserve">Liquide et vapeurs extrêmement inflammables.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100.0 - VLE-8h (mg/m³) : 308.0 - VLE-15min (ppm) : 200.0 - VLE-15min (mg/m³) : 616.0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n°10 - Oxyde de diéthyle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Explosion[1-4, 6-8]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naphtha-petroleum-hydrotreated-light"/>
    <w:p>
      <w:pPr>
        <w:pStyle w:val="Heading3"/>
      </w:pPr>
      <w:r>
        <w:t xml:space="preserve">naphtha (petroleum), hydrotreated light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64742-49-0</w:t>
      </w:r>
    </w:p>
    <w:p>
      <w:pPr>
        <w:pStyle w:val="Compact"/>
        <w:numPr>
          <w:ilvl w:val="0"/>
          <w:numId w:val="1009"/>
        </w:numPr>
      </w:pPr>
      <w:r>
        <w:t xml:space="preserve">N° EINECS : 265-151-9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61" w:name="oxyde-de-diisopropyle"/>
    <w:p>
      <w:pPr>
        <w:pStyle w:val="Heading3"/>
      </w:pPr>
      <w:r>
        <w:t xml:space="preserve">OXYDE DE DIISOPROPYLE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108-20-3</w:t>
      </w:r>
    </w:p>
    <w:p>
      <w:pPr>
        <w:pStyle w:val="Compact"/>
        <w:numPr>
          <w:ilvl w:val="0"/>
          <w:numId w:val="1012"/>
        </w:numPr>
      </w:pPr>
      <w:r>
        <w:t xml:space="preserve">N° EINECS : 203-560-6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250.0 - VLE-8h (mg/m³) : 1055.0 - VLE-15min (ppm) : 310.0 - VLE-15min (mg/m³) : 1319.0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72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67-64-1</w:t>
      </w:r>
    </w:p>
    <w:p>
      <w:pPr>
        <w:pStyle w:val="Compact"/>
        <w:numPr>
          <w:ilvl w:val="0"/>
          <w:numId w:val="1014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7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2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16"/>
        </w:numPr>
      </w:pPr>
      <w:hyperlink r:id="rId6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6"/>
        </w:numPr>
      </w:pPr>
      <w:hyperlink r:id="rId6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6"/>
        </w:numPr>
      </w:pPr>
      <w:hyperlink r:id="rId6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6"/>
        </w:numPr>
      </w:pPr>
      <w:hyperlink r:id="rId66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16"/>
        </w:numPr>
      </w:pPr>
      <w:hyperlink r:id="rId6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6"/>
        </w:numPr>
      </w:pPr>
      <w:hyperlink r:id="rId6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6"/>
        </w:numPr>
      </w:pPr>
      <w:hyperlink r:id="rId6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6"/>
        </w:numPr>
      </w:pPr>
      <w:hyperlink r:id="rId7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1"/>
    <w:bookmarkEnd w:id="72"/>
    <w:bookmarkStart w:id="74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106-97-8</w:t>
      </w:r>
    </w:p>
    <w:p>
      <w:pPr>
        <w:pStyle w:val="Compact"/>
        <w:numPr>
          <w:ilvl w:val="0"/>
          <w:numId w:val="1017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3"/>
    <w:bookmarkEnd w:id="74"/>
    <w:bookmarkEnd w:id="75"/>
    <w:bookmarkStart w:id="7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76"/>
    <w:bookmarkStart w:id="7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Tenir éloigné de la chaleur, des étincelles et d’une flamme nue. - Éviter tout déversement. - Éviter le contact avec la peau et les yeux. - Prévoir une ventilation suffisante. - Éviter l’inhalation de vapeurs. - Utiliser un appareil de protection respiratoire homologué si la contamination dans l’air est au-dessus du niveau acceptable.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La bombe aérosol ne doit pas être exposée aux rayons directs du soleil ni à des températures supérieures à 50 °C. - Le produit doit être stocké comme gaz comprimé.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automobile.</w:t>
            </w:r>
          </w:p>
        </w:tc>
      </w:tr>
    </w:tbl>
    <w:bookmarkEnd w:id="77"/>
    <w:bookmarkEnd w:id="7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0" TargetMode="External"/><Relationship Id="rId41" Type="http://schemas.openxmlformats.org/officeDocument/2006/relationships/hyperlink" Target="https://www.inrs.fr/publications/bdd/fichetox/fiche.html?refINRS=FICHETOX_10&amp;section=VLEPMesurage" TargetMode="External"/><Relationship Id="rId46" Type="http://schemas.openxmlformats.org/officeDocument/2006/relationships/hyperlink" Target="https://www.inrs.fr/publications/bdd/fichetox/fiche.html?refINRS=FICHETOX_10&amp;section=bibliographieAuteurs" TargetMode="External"/><Relationship Id="rId40" Type="http://schemas.openxmlformats.org/officeDocument/2006/relationships/hyperlink" Target="https://www.inrs.fr/publications/bdd/fichetox/fiche.html?refINRS=FICHETOX_10&amp;section=caracteristiques" TargetMode="External"/><Relationship Id="rId39" Type="http://schemas.openxmlformats.org/officeDocument/2006/relationships/hyperlink" Target="https://www.inrs.fr/publications/bdd/fichetox/fiche.html?refINRS=FICHETOX_10&amp;section=generalites" TargetMode="External"/><Relationship Id="rId42" Type="http://schemas.openxmlformats.org/officeDocument/2006/relationships/hyperlink" Target="https://www.inrs.fr/publications/bdd/fichetox/fiche.html?refINRS=FICHETOX_10&amp;section=incendieExplosion" TargetMode="External"/><Relationship Id="rId43" Type="http://schemas.openxmlformats.org/officeDocument/2006/relationships/hyperlink" Target="https://www.inrs.fr/publications/bdd/fichetox/fiche.html?refINRS=FICHETOX_10&amp;section=pathologieToxicologie" TargetMode="External"/><Relationship Id="rId45" Type="http://schemas.openxmlformats.org/officeDocument/2006/relationships/hyperlink" Target="https://www.inrs.fr/publications/bdd/fichetox/fiche.html?refINRS=FICHETOX_10&amp;section=recommandations" TargetMode="External"/><Relationship Id="rId44" Type="http://schemas.openxmlformats.org/officeDocument/2006/relationships/hyperlink" Target="https://www.inrs.fr/publications/bdd/fichetox/fiche.html?refINRS=FICHETOX_10&amp;section=reglementation" TargetMode="External"/><Relationship Id="rId62" Type="http://schemas.openxmlformats.org/officeDocument/2006/relationships/hyperlink" Target="https://www.inrs.fr/publications/bdd/fichetox/fiche.html?refINRS=FICHETOX_3" TargetMode="External"/><Relationship Id="rId65" Type="http://schemas.openxmlformats.org/officeDocument/2006/relationships/hyperlink" Target="https://www.inrs.fr/publications/bdd/fichetox/fiche.html?refINRS=FICHETOX_3&amp;section=VLEPMesurage" TargetMode="External"/><Relationship Id="rId70" Type="http://schemas.openxmlformats.org/officeDocument/2006/relationships/hyperlink" Target="https://www.inrs.fr/publications/bdd/fichetox/fiche.html?refINRS=FICHETOX_3&amp;section=bibliographieAuteurs" TargetMode="External"/><Relationship Id="rId64" Type="http://schemas.openxmlformats.org/officeDocument/2006/relationships/hyperlink" Target="https://www.inrs.fr/publications/bdd/fichetox/fiche.html?refINRS=FICHETOX_3&amp;section=caracteristiques" TargetMode="External"/><Relationship Id="rId63" Type="http://schemas.openxmlformats.org/officeDocument/2006/relationships/hyperlink" Target="https://www.inrs.fr/publications/bdd/fichetox/fiche.html?refINRS=FICHETOX_3&amp;section=generalites" TargetMode="External"/><Relationship Id="rId66" Type="http://schemas.openxmlformats.org/officeDocument/2006/relationships/hyperlink" Target="https://www.inrs.fr/publications/bdd/fichetox/fiche.html?refINRS=FICHETOX_3&amp;section=incendieExplosion" TargetMode="External"/><Relationship Id="rId67" Type="http://schemas.openxmlformats.org/officeDocument/2006/relationships/hyperlink" Target="https://www.inrs.fr/publications/bdd/fichetox/fiche.html?refINRS=FICHETOX_3&amp;section=pathologieToxicologie" TargetMode="External"/><Relationship Id="rId69" Type="http://schemas.openxmlformats.org/officeDocument/2006/relationships/hyperlink" Target="https://www.inrs.fr/publications/bdd/fichetox/fiche.html?refINRS=FICHETOX_3&amp;section=recommandations" TargetMode="External"/><Relationship Id="rId68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22" TargetMode="External"/><Relationship Id="rId52" Type="http://schemas.openxmlformats.org/officeDocument/2006/relationships/hyperlink" Target="https://www.inrs.fr/publications/bdd/fichetox/fiche.html?refINRS=FICHETOX_322&amp;section=VLEPMesurage" TargetMode="External"/><Relationship Id="rId57" Type="http://schemas.openxmlformats.org/officeDocument/2006/relationships/hyperlink" Target="https://www.inrs.fr/publications/bdd/fichetox/fiche.html?refINRS=FICHETOX_322&amp;section=bibliographieAuteurs" TargetMode="External"/><Relationship Id="rId51" Type="http://schemas.openxmlformats.org/officeDocument/2006/relationships/hyperlink" Target="https://www.inrs.fr/publications/bdd/fichetox/fiche.html?refINRS=FICHETOX_322&amp;section=caracteristiques" TargetMode="External"/><Relationship Id="rId50" Type="http://schemas.openxmlformats.org/officeDocument/2006/relationships/hyperlink" Target="https://www.inrs.fr/publications/bdd/fichetox/fiche.html?refINRS=FICHETOX_322&amp;section=generalites" TargetMode="External"/><Relationship Id="rId53" Type="http://schemas.openxmlformats.org/officeDocument/2006/relationships/hyperlink" Target="https://www.inrs.fr/publications/bdd/fichetox/fiche.html?refINRS=FICHETOX_322&amp;section=incendieExplosion" TargetMode="External"/><Relationship Id="rId54" Type="http://schemas.openxmlformats.org/officeDocument/2006/relationships/hyperlink" Target="https://www.inrs.fr/publications/bdd/fichetox/fiche.html?refINRS=FICHETOX_322&amp;section=pathologieToxicologie" TargetMode="External"/><Relationship Id="rId56" Type="http://schemas.openxmlformats.org/officeDocument/2006/relationships/hyperlink" Target="https://www.inrs.fr/publications/bdd/fichetox/fiche.html?refINRS=FICHETOX_322&amp;section=recommandations" TargetMode="External"/><Relationship Id="rId55" Type="http://schemas.openxmlformats.org/officeDocument/2006/relationships/hyperlink" Target="https://www.inrs.fr/publications/bdd/fichetox/fiche.html?refINRS=FICHETOX_322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0" TargetMode="External"/><Relationship Id="rId41" Type="http://schemas.openxmlformats.org/officeDocument/2006/relationships/hyperlink" Target="https://www.inrs.fr/publications/bdd/fichetox/fiche.html?refINRS=FICHETOX_10&amp;section=VLEPMesurage" TargetMode="External"/><Relationship Id="rId46" Type="http://schemas.openxmlformats.org/officeDocument/2006/relationships/hyperlink" Target="https://www.inrs.fr/publications/bdd/fichetox/fiche.html?refINRS=FICHETOX_10&amp;section=bibliographieAuteurs" TargetMode="External"/><Relationship Id="rId40" Type="http://schemas.openxmlformats.org/officeDocument/2006/relationships/hyperlink" Target="https://www.inrs.fr/publications/bdd/fichetox/fiche.html?refINRS=FICHETOX_10&amp;section=caracteristiques" TargetMode="External"/><Relationship Id="rId39" Type="http://schemas.openxmlformats.org/officeDocument/2006/relationships/hyperlink" Target="https://www.inrs.fr/publications/bdd/fichetox/fiche.html?refINRS=FICHETOX_10&amp;section=generalites" TargetMode="External"/><Relationship Id="rId42" Type="http://schemas.openxmlformats.org/officeDocument/2006/relationships/hyperlink" Target="https://www.inrs.fr/publications/bdd/fichetox/fiche.html?refINRS=FICHETOX_10&amp;section=incendieExplosion" TargetMode="External"/><Relationship Id="rId43" Type="http://schemas.openxmlformats.org/officeDocument/2006/relationships/hyperlink" Target="https://www.inrs.fr/publications/bdd/fichetox/fiche.html?refINRS=FICHETOX_10&amp;section=pathologieToxicologie" TargetMode="External"/><Relationship Id="rId45" Type="http://schemas.openxmlformats.org/officeDocument/2006/relationships/hyperlink" Target="https://www.inrs.fr/publications/bdd/fichetox/fiche.html?refINRS=FICHETOX_10&amp;section=recommandations" TargetMode="External"/><Relationship Id="rId44" Type="http://schemas.openxmlformats.org/officeDocument/2006/relationships/hyperlink" Target="https://www.inrs.fr/publications/bdd/fichetox/fiche.html?refINRS=FICHETOX_10&amp;section=reglementation" TargetMode="External"/><Relationship Id="rId62" Type="http://schemas.openxmlformats.org/officeDocument/2006/relationships/hyperlink" Target="https://www.inrs.fr/publications/bdd/fichetox/fiche.html?refINRS=FICHETOX_3" TargetMode="External"/><Relationship Id="rId65" Type="http://schemas.openxmlformats.org/officeDocument/2006/relationships/hyperlink" Target="https://www.inrs.fr/publications/bdd/fichetox/fiche.html?refINRS=FICHETOX_3&amp;section=VLEPMesurage" TargetMode="External"/><Relationship Id="rId70" Type="http://schemas.openxmlformats.org/officeDocument/2006/relationships/hyperlink" Target="https://www.inrs.fr/publications/bdd/fichetox/fiche.html?refINRS=FICHETOX_3&amp;section=bibliographieAuteurs" TargetMode="External"/><Relationship Id="rId64" Type="http://schemas.openxmlformats.org/officeDocument/2006/relationships/hyperlink" Target="https://www.inrs.fr/publications/bdd/fichetox/fiche.html?refINRS=FICHETOX_3&amp;section=caracteristiques" TargetMode="External"/><Relationship Id="rId63" Type="http://schemas.openxmlformats.org/officeDocument/2006/relationships/hyperlink" Target="https://www.inrs.fr/publications/bdd/fichetox/fiche.html?refINRS=FICHETOX_3&amp;section=generalites" TargetMode="External"/><Relationship Id="rId66" Type="http://schemas.openxmlformats.org/officeDocument/2006/relationships/hyperlink" Target="https://www.inrs.fr/publications/bdd/fichetox/fiche.html?refINRS=FICHETOX_3&amp;section=incendieExplosion" TargetMode="External"/><Relationship Id="rId67" Type="http://schemas.openxmlformats.org/officeDocument/2006/relationships/hyperlink" Target="https://www.inrs.fr/publications/bdd/fichetox/fiche.html?refINRS=FICHETOX_3&amp;section=pathologieToxicologie" TargetMode="External"/><Relationship Id="rId69" Type="http://schemas.openxmlformats.org/officeDocument/2006/relationships/hyperlink" Target="https://www.inrs.fr/publications/bdd/fichetox/fiche.html?refINRS=FICHETOX_3&amp;section=recommandations" TargetMode="External"/><Relationship Id="rId68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22" TargetMode="External"/><Relationship Id="rId52" Type="http://schemas.openxmlformats.org/officeDocument/2006/relationships/hyperlink" Target="https://www.inrs.fr/publications/bdd/fichetox/fiche.html?refINRS=FICHETOX_322&amp;section=VLEPMesurage" TargetMode="External"/><Relationship Id="rId57" Type="http://schemas.openxmlformats.org/officeDocument/2006/relationships/hyperlink" Target="https://www.inrs.fr/publications/bdd/fichetox/fiche.html?refINRS=FICHETOX_322&amp;section=bibliographieAuteurs" TargetMode="External"/><Relationship Id="rId51" Type="http://schemas.openxmlformats.org/officeDocument/2006/relationships/hyperlink" Target="https://www.inrs.fr/publications/bdd/fichetox/fiche.html?refINRS=FICHETOX_322&amp;section=caracteristiques" TargetMode="External"/><Relationship Id="rId50" Type="http://schemas.openxmlformats.org/officeDocument/2006/relationships/hyperlink" Target="https://www.inrs.fr/publications/bdd/fichetox/fiche.html?refINRS=FICHETOX_322&amp;section=generalites" TargetMode="External"/><Relationship Id="rId53" Type="http://schemas.openxmlformats.org/officeDocument/2006/relationships/hyperlink" Target="https://www.inrs.fr/publications/bdd/fichetox/fiche.html?refINRS=FICHETOX_322&amp;section=incendieExplosion" TargetMode="External"/><Relationship Id="rId54" Type="http://schemas.openxmlformats.org/officeDocument/2006/relationships/hyperlink" Target="https://www.inrs.fr/publications/bdd/fichetox/fiche.html?refINRS=FICHETOX_322&amp;section=pathologieToxicologie" TargetMode="External"/><Relationship Id="rId56" Type="http://schemas.openxmlformats.org/officeDocument/2006/relationships/hyperlink" Target="https://www.inrs.fr/publications/bdd/fichetox/fiche.html?refINRS=FICHETOX_322&amp;section=recommandations" TargetMode="External"/><Relationship Id="rId55" Type="http://schemas.openxmlformats.org/officeDocument/2006/relationships/hyperlink" Target="https://www.inrs.fr/publications/bdd/fichetox/fiche.html?refINRS=FICHETOX_322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2026-04-01T16:50:49Z</dcterms:created>
  <dcterms:modified xsi:type="dcterms:W3CDTF">2026-04-01T16:50:49Z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