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dowcorning-molykoter1000pastebw-rosieresok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Dow Corning France SAS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dowcorning-molykoter1000pastebw-rosieresok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7" w:name="X19cb78fd40118aa77d1bcebd3a679f3f1b05cf1"/>
    <w:p>
      <w:pPr>
        <w:pStyle w:val="Heading1"/>
      </w:pPr>
      <w:r>
        <w:t xml:space="preserve">Analyse des dangers : dowcorning-molykoter1000pastebw-rosieresok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dowcorning-molykoter1000pastebw-rosieresok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Dow Corning France SAS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Lubrifiants et additifs de lubrifiant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2017-09-11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2017-09-11.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Distillats paraffiniques lourds (pe?) devrait être classée H350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Poudre métallique de cuivre devrait être classée H302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Poudre métallique de cuivre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Poudre métallique de cuivre devrait être classée H331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Distillats paraffiniques lourds (pe?) est classée H350 et sa concentration (20.0–30.0%) dépasse le seuil de 0.1%. Le produit devrait donc être classé H350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1" name="Picture"/>
            <a:graphic>
              <a:graphicData uri="http://schemas.openxmlformats.org/drawingml/2006/picture">
                <pic:pic>
                  <pic:nvPicPr>
                    <pic:cNvPr descr="templates/SGH09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9</w:t>
      </w:r>
    </w:p>
    <w:p>
      <w:pPr>
        <w:pStyle w:val="Compact"/>
        <w:numPr>
          <w:ilvl w:val="0"/>
          <w:numId w:val="1006"/>
        </w:numPr>
      </w:pPr>
      <w:r>
        <w:t xml:space="preserve">RID : 9</w:t>
      </w:r>
    </w:p>
    <w:p>
      <w:pPr>
        <w:pStyle w:val="Compact"/>
        <w:numPr>
          <w:ilvl w:val="0"/>
          <w:numId w:val="1006"/>
        </w:numPr>
      </w:pPr>
      <w:r>
        <w:t xml:space="preserve">ADN : 9</w:t>
      </w:r>
    </w:p>
    <w:p>
      <w:pPr>
        <w:pStyle w:val="Compact"/>
        <w:numPr>
          <w:ilvl w:val="0"/>
          <w:numId w:val="1006"/>
        </w:numPr>
      </w:pPr>
      <w:r>
        <w:t xml:space="preserve">IMDG : 9</w:t>
      </w:r>
    </w:p>
    <w:p>
      <w:pPr>
        <w:pStyle w:val="Compact"/>
        <w:numPr>
          <w:ilvl w:val="0"/>
          <w:numId w:val="1006"/>
        </w:numPr>
      </w:pPr>
      <w:r>
        <w:t xml:space="preserve">IATA : 9</w:t>
      </w:r>
    </w:p>
    <w:p>
      <w:pPr>
        <w:pStyle w:val="Compact"/>
        <w:numPr>
          <w:ilvl w:val="0"/>
          <w:numId w:val="1006"/>
        </w:numPr>
      </w:pPr>
      <w:r>
        <w:t xml:space="preserve">UN : 3077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zone touchée à l’eau et au savon.</w:t>
      </w:r>
      <w:r>
        <w:t xml:space="preserve"> </w:t>
      </w:r>
      <w:r>
        <w:t xml:space="preserve">Faire appel à une assistance médicale si des symptômes apparaissent.</w:t>
      </w:r>
    </w:p>
    <w:p>
      <w:pPr>
        <w:pStyle w:val="BodyText"/>
      </w:pPr>
      <w:r>
        <w:t xml:space="preserve">eyes : Rincer les yeux à l’eau (mesure de précaution).</w:t>
      </w:r>
      <w:r>
        <w:t xml:space="preserve"> </w:t>
      </w:r>
      <w:r>
        <w:t xml:space="preserve">Si une irritation se développe et persiste, consulter un médecin.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Rincer soigneusement la bouche avec de l’eau.</w:t>
      </w:r>
      <w:r>
        <w:t xml:space="preserve"> </w:t>
      </w:r>
      <w:r>
        <w:t xml:space="preserve">Faire appel à une assistance médicale si des symptômes apparaissent.</w:t>
      </w:r>
    </w:p>
    <w:p>
      <w:pPr>
        <w:pStyle w:val="BodyText"/>
      </w:pPr>
      <w:r>
        <w:t xml:space="preserve">inhalation : Déplacer la personne vers un air frais.</w:t>
      </w:r>
      <w:r>
        <w:t xml:space="preserve"> </w:t>
      </w:r>
      <w:r>
        <w:t xml:space="preserve">Faire appel à une assistance médicale si des symptômes apparaissent.</w:t>
      </w:r>
    </w:p>
    <w:p>
      <w:r>
        <w:br w:type="page"/>
      </w:r>
    </w:p>
    <w:bookmarkEnd w:id="34"/>
    <w:bookmarkStart w:id="7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distillats-paraffiniques-lourds-pe"/>
    <w:p>
      <w:pPr>
        <w:pStyle w:val="Heading3"/>
      </w:pPr>
      <w:r>
        <w:t xml:space="preserve">Distillats paraffiniques lourds (pe?)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64742-65-0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8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poudre-métallique-de-cuivre"/>
    <w:p>
      <w:pPr>
        <w:pStyle w:val="Heading3"/>
      </w:pPr>
      <w:r>
        <w:t xml:space="preserve">Poudre métallique de cuivre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7440-50-8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0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1.0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n°294 - Cuivre et composés</w:t>
        </w:r>
      </w:hyperlink>
    </w:p>
    <w:p>
      <w:pPr>
        <w:numPr>
          <w:ilvl w:val="0"/>
          <w:numId w:val="1011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Explosion[1, 7-10, 13, 14, 17, 18, 22, 24]</w:t>
        </w:r>
      </w:hyperlink>
    </w:p>
    <w:p>
      <w:pPr>
        <w:numPr>
          <w:ilvl w:val="0"/>
          <w:numId w:val="1011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Start w:id="58" w:name="zinc"/>
    <w:p>
      <w:pPr>
        <w:pStyle w:val="Heading3"/>
      </w:pPr>
      <w:r>
        <w:t xml:space="preserve">Zinc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7440-66-6</w:t>
      </w:r>
    </w:p>
    <w:p>
      <w:pPr>
        <w:pStyle w:val="Compact"/>
        <w:numPr>
          <w:ilvl w:val="0"/>
          <w:numId w:val="101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H250</w:t>
      </w:r>
      <w:r>
        <w:t xml:space="preserve"> </w:t>
      </w:r>
      <w:r>
        <w:t xml:space="preserve">S’enflamme spontanément au contact de l’air.</w:t>
      </w:r>
    </w:p>
    <w:p>
      <w:pPr>
        <w:numPr>
          <w:ilvl w:val="0"/>
          <w:numId w:val="1013"/>
        </w:numPr>
      </w:pPr>
      <w:r>
        <w:t xml:space="preserve">H260</w:t>
      </w:r>
      <w:r>
        <w:t xml:space="preserve"> </w:t>
      </w:r>
      <w:r>
        <w:t xml:space="preserve">Dégage au contact de l’eau des gaz inflammables qui peuvent s’enflammer spontanément.</w:t>
      </w:r>
    </w:p>
    <w:p>
      <w:pPr>
        <w:numPr>
          <w:ilvl w:val="0"/>
          <w:numId w:val="101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3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7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8">
        <w:r>
          <w:rPr>
            <w:rStyle w:val="Hyperlink"/>
            <w:color w:val="0856A0"/>
            <w:u w:val="single"/>
          </w:rPr>
          <w:t xml:space="preserve">Fiche n°75 - Zinc et composés minéraux</w:t>
        </w:r>
      </w:hyperlink>
    </w:p>
    <w:p>
      <w:pPr>
        <w:numPr>
          <w:ilvl w:val="0"/>
          <w:numId w:val="1014"/>
        </w:numPr>
      </w:pPr>
      <w:hyperlink r:id="rId4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5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5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52">
        <w:r>
          <w:rPr>
            <w:rStyle w:val="Hyperlink"/>
            <w:color w:val="0856A0"/>
            <w:u w:val="single"/>
          </w:rPr>
          <w:t xml:space="preserve">Incendie - Explosion[2, 5, 7]</w:t>
        </w:r>
      </w:hyperlink>
    </w:p>
    <w:p>
      <w:pPr>
        <w:numPr>
          <w:ilvl w:val="0"/>
          <w:numId w:val="1014"/>
        </w:numPr>
      </w:pPr>
      <w:hyperlink r:id="rId5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5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5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5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7"/>
    <w:bookmarkEnd w:id="58"/>
    <w:bookmarkStart w:id="60" w:name="amines-n-suif-"/>
    <w:p>
      <w:pPr>
        <w:pStyle w:val="Heading3"/>
      </w:pPr>
      <w:r>
        <w:t xml:space="preserve">Amines, N-suif-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61791-53-5</w:t>
      </w:r>
    </w:p>
    <w:p>
      <w:pPr>
        <w:pStyle w:val="Compact"/>
        <w:numPr>
          <w:ilvl w:val="0"/>
          <w:numId w:val="101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0.25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6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9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9"/>
    <w:bookmarkEnd w:id="60"/>
    <w:bookmarkStart w:id="62" w:name="alkyltriméthylènedi-oléates"/>
    <w:p>
      <w:pPr>
        <w:pStyle w:val="Heading3"/>
      </w:pPr>
      <w:r>
        <w:t xml:space="preserve">alkyltriméthylènedi,-oléates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None</w:t>
      </w:r>
    </w:p>
    <w:p>
      <w:pPr>
        <w:pStyle w:val="Compact"/>
        <w:numPr>
          <w:ilvl w:val="0"/>
          <w:numId w:val="1017"/>
        </w:numPr>
      </w:pPr>
      <w:r>
        <w:t xml:space="preserve">N° EINECS : 263-186-4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8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18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1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1"/>
    <w:bookmarkEnd w:id="62"/>
    <w:bookmarkStart w:id="73" w:name="fluorure-de-calcium"/>
    <w:p>
      <w:pPr>
        <w:pStyle w:val="Heading3"/>
      </w:pPr>
      <w:r>
        <w:t xml:space="preserve">Fluorure de calcium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7789-75-5</w:t>
      </w:r>
    </w:p>
    <w:p>
      <w:pPr>
        <w:pStyle w:val="Compact"/>
        <w:numPr>
          <w:ilvl w:val="0"/>
          <w:numId w:val="101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20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2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3">
        <w:r>
          <w:rPr>
            <w:rStyle w:val="Hyperlink"/>
            <w:color w:val="0856A0"/>
            <w:u w:val="single"/>
          </w:rPr>
          <w:t xml:space="preserve">Fiche n°191 - Fluorures alcalins et alcalino-terreux</w:t>
        </w:r>
      </w:hyperlink>
    </w:p>
    <w:p>
      <w:pPr>
        <w:numPr>
          <w:ilvl w:val="0"/>
          <w:numId w:val="1021"/>
        </w:numPr>
      </w:pPr>
      <w:hyperlink r:id="rId6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1"/>
        </w:numPr>
      </w:pPr>
      <w:hyperlink r:id="rId6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1"/>
        </w:numPr>
      </w:pPr>
      <w:hyperlink r:id="rId6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1"/>
        </w:numPr>
      </w:pPr>
      <w:hyperlink r:id="rId67">
        <w:r>
          <w:rPr>
            <w:rStyle w:val="Hyperlink"/>
            <w:color w:val="0856A0"/>
            <w:u w:val="single"/>
          </w:rPr>
          <w:t xml:space="preserve">Incendie - Explosion[18-20]</w:t>
        </w:r>
      </w:hyperlink>
    </w:p>
    <w:p>
      <w:pPr>
        <w:numPr>
          <w:ilvl w:val="0"/>
          <w:numId w:val="1021"/>
        </w:numPr>
      </w:pPr>
      <w:hyperlink r:id="rId6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1"/>
        </w:numPr>
      </w:pPr>
      <w:hyperlink r:id="rId6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1"/>
        </w:numPr>
      </w:pPr>
      <w:hyperlink r:id="rId7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1"/>
        </w:numPr>
      </w:pPr>
      <w:hyperlink r:id="rId7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2"/>
    <w:bookmarkEnd w:id="73"/>
    <w:bookmarkEnd w:id="74"/>
    <w:bookmarkStart w:id="7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75"/>
    <w:bookmarkStart w:id="7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Mesures d’ordre technique : se référer aux mesures techniques décrites dans la section « Contrôles d’exposition / protection individuelle ». - Ventilation : ne travailler qu’avec une ventilation locale ou totale adéquate. - Normes d’hygiène : manipuler conformément aux normes d’hygiène industrielle et aux consignes de sécurité, en se basant sur l’évaluation de l’exposition du lieu de travail. - Équipements de sécurité : disposer de systèmes de rinçage des yeux et de douches de sécurité à proximité du poste de travail. - Comportement personnel : ne pas manger, ne pas boire et ne pas fumer pendant l’utilisation. - Vêtements : laver les vêtements contaminés avant de les remettre.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des conteneurs proprement étiquetés. - Respecter les législations nationales spécifiques. - Ne pas stocker avec des oxydants forts (matières incompatibles).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Lubrifiants et additifs de lubrifiant</w:t>
            </w:r>
          </w:p>
        </w:tc>
      </w:tr>
    </w:tbl>
    <w:bookmarkEnd w:id="76"/>
    <w:bookmarkEnd w:id="7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3" Type="http://schemas.openxmlformats.org/officeDocument/2006/relationships/hyperlink" Target="https://www.inrs.fr/publications/bdd/fichetox/fiche.html?refINRS=FICHETOX_191" TargetMode="External"/><Relationship Id="rId66" Type="http://schemas.openxmlformats.org/officeDocument/2006/relationships/hyperlink" Target="https://www.inrs.fr/publications/bdd/fichetox/fiche.html?refINRS=FICHETOX_191&amp;section=VLEPMesurage" TargetMode="External"/><Relationship Id="rId71" Type="http://schemas.openxmlformats.org/officeDocument/2006/relationships/hyperlink" Target="https://www.inrs.fr/publications/bdd/fichetox/fiche.html?refINRS=FICHETOX_191&amp;section=bibliographieAuteurs" TargetMode="External"/><Relationship Id="rId65" Type="http://schemas.openxmlformats.org/officeDocument/2006/relationships/hyperlink" Target="https://www.inrs.fr/publications/bdd/fichetox/fiche.html?refINRS=FICHETOX_191&amp;section=caracteristiques" TargetMode="External"/><Relationship Id="rId64" Type="http://schemas.openxmlformats.org/officeDocument/2006/relationships/hyperlink" Target="https://www.inrs.fr/publications/bdd/fichetox/fiche.html?refINRS=FICHETOX_191&amp;section=generalites" TargetMode="External"/><Relationship Id="rId67" Type="http://schemas.openxmlformats.org/officeDocument/2006/relationships/hyperlink" Target="https://www.inrs.fr/publications/bdd/fichetox/fiche.html?refINRS=FICHETOX_191&amp;section=incendieExplosion" TargetMode="External"/><Relationship Id="rId68" Type="http://schemas.openxmlformats.org/officeDocument/2006/relationships/hyperlink" Target="https://www.inrs.fr/publications/bdd/fichetox/fiche.html?refINRS=FICHETOX_191&amp;section=pathologieToxicologie" TargetMode="External"/><Relationship Id="rId70" Type="http://schemas.openxmlformats.org/officeDocument/2006/relationships/hyperlink" Target="https://www.inrs.fr/publications/bdd/fichetox/fiche.html?refINRS=FICHETOX_191&amp;section=recommandations" TargetMode="External"/><Relationship Id="rId69" Type="http://schemas.openxmlformats.org/officeDocument/2006/relationships/hyperlink" Target="https://www.inrs.fr/publications/bdd/fichetox/fiche.html?refINRS=FICHETOX_191&amp;section=reglementation" TargetMode="External"/><Relationship Id="rId37" Type="http://schemas.openxmlformats.org/officeDocument/2006/relationships/hyperlink" Target="https://www.inrs.fr/publications/bdd/fichetox/fiche.html?refINRS=FICHETOX_294" TargetMode="External"/><Relationship Id="rId40" Type="http://schemas.openxmlformats.org/officeDocument/2006/relationships/hyperlink" Target="https://www.inrs.fr/publications/bdd/fichetox/fiche.html?refINRS=FICHETOX_294&amp;section=VLEPMesurage" TargetMode="External"/><Relationship Id="rId45" Type="http://schemas.openxmlformats.org/officeDocument/2006/relationships/hyperlink" Target="https://www.inrs.fr/publications/bdd/fichetox/fiche.html?refINRS=FICHETOX_294&amp;section=bibliographieAuteurs" TargetMode="External"/><Relationship Id="rId39" Type="http://schemas.openxmlformats.org/officeDocument/2006/relationships/hyperlink" Target="https://www.inrs.fr/publications/bdd/fichetox/fiche.html?refINRS=FICHETOX_294&amp;section=caracteristiques" TargetMode="External"/><Relationship Id="rId38" Type="http://schemas.openxmlformats.org/officeDocument/2006/relationships/hyperlink" Target="https://www.inrs.fr/publications/bdd/fichetox/fiche.html?refINRS=FICHETOX_294&amp;section=generalites" TargetMode="External"/><Relationship Id="rId41" Type="http://schemas.openxmlformats.org/officeDocument/2006/relationships/hyperlink" Target="https://www.inrs.fr/publications/bdd/fichetox/fiche.html?refINRS=FICHETOX_294&amp;section=incendieExplosion" TargetMode="External"/><Relationship Id="rId42" Type="http://schemas.openxmlformats.org/officeDocument/2006/relationships/hyperlink" Target="https://www.inrs.fr/publications/bdd/fichetox/fiche.html?refINRS=FICHETOX_294&amp;section=pathologieToxicologie" TargetMode="External"/><Relationship Id="rId44" Type="http://schemas.openxmlformats.org/officeDocument/2006/relationships/hyperlink" Target="https://www.inrs.fr/publications/bdd/fichetox/fiche.html?refINRS=FICHETOX_294&amp;section=recommandations" TargetMode="External"/><Relationship Id="rId43" Type="http://schemas.openxmlformats.org/officeDocument/2006/relationships/hyperlink" Target="https://www.inrs.fr/publications/bdd/fichetox/fiche.html?refINRS=FICHETOX_294&amp;section=reglementation" TargetMode="External"/><Relationship Id="rId48" Type="http://schemas.openxmlformats.org/officeDocument/2006/relationships/hyperlink" Target="https://www.inrs.fr/publications/bdd/fichetox/fiche.html?refINRS=FICHETOX_75" TargetMode="External"/><Relationship Id="rId51" Type="http://schemas.openxmlformats.org/officeDocument/2006/relationships/hyperlink" Target="https://www.inrs.fr/publications/bdd/fichetox/fiche.html?refINRS=FICHETOX_75&amp;section=VLEPMesurage" TargetMode="External"/><Relationship Id="rId56" Type="http://schemas.openxmlformats.org/officeDocument/2006/relationships/hyperlink" Target="https://www.inrs.fr/publications/bdd/fichetox/fiche.html?refINRS=FICHETOX_75&amp;section=bibliographieAuteurs" TargetMode="External"/><Relationship Id="rId50" Type="http://schemas.openxmlformats.org/officeDocument/2006/relationships/hyperlink" Target="https://www.inrs.fr/publications/bdd/fichetox/fiche.html?refINRS=FICHETOX_75&amp;section=caracteristiques" TargetMode="External"/><Relationship Id="rId49" Type="http://schemas.openxmlformats.org/officeDocument/2006/relationships/hyperlink" Target="https://www.inrs.fr/publications/bdd/fichetox/fiche.html?refINRS=FICHETOX_75&amp;section=generalites" TargetMode="External"/><Relationship Id="rId52" Type="http://schemas.openxmlformats.org/officeDocument/2006/relationships/hyperlink" Target="https://www.inrs.fr/publications/bdd/fichetox/fiche.html?refINRS=FICHETOX_75&amp;section=incendieExplosion" TargetMode="External"/><Relationship Id="rId53" Type="http://schemas.openxmlformats.org/officeDocument/2006/relationships/hyperlink" Target="https://www.inrs.fr/publications/bdd/fichetox/fiche.html?refINRS=FICHETOX_75&amp;section=pathologieToxicologie" TargetMode="External"/><Relationship Id="rId55" Type="http://schemas.openxmlformats.org/officeDocument/2006/relationships/hyperlink" Target="https://www.inrs.fr/publications/bdd/fichetox/fiche.html?refINRS=FICHETOX_75&amp;section=recommandations" TargetMode="External"/><Relationship Id="rId54" Type="http://schemas.openxmlformats.org/officeDocument/2006/relationships/hyperlink" Target="https://www.inrs.fr/publications/bdd/fichetox/fiche.html?refINRS=FICHETOX_7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3" Type="http://schemas.openxmlformats.org/officeDocument/2006/relationships/hyperlink" Target="https://www.inrs.fr/publications/bdd/fichetox/fiche.html?refINRS=FICHETOX_191" TargetMode="External"/><Relationship Id="rId66" Type="http://schemas.openxmlformats.org/officeDocument/2006/relationships/hyperlink" Target="https://www.inrs.fr/publications/bdd/fichetox/fiche.html?refINRS=FICHETOX_191&amp;section=VLEPMesurage" TargetMode="External"/><Relationship Id="rId71" Type="http://schemas.openxmlformats.org/officeDocument/2006/relationships/hyperlink" Target="https://www.inrs.fr/publications/bdd/fichetox/fiche.html?refINRS=FICHETOX_191&amp;section=bibliographieAuteurs" TargetMode="External"/><Relationship Id="rId65" Type="http://schemas.openxmlformats.org/officeDocument/2006/relationships/hyperlink" Target="https://www.inrs.fr/publications/bdd/fichetox/fiche.html?refINRS=FICHETOX_191&amp;section=caracteristiques" TargetMode="External"/><Relationship Id="rId64" Type="http://schemas.openxmlformats.org/officeDocument/2006/relationships/hyperlink" Target="https://www.inrs.fr/publications/bdd/fichetox/fiche.html?refINRS=FICHETOX_191&amp;section=generalites" TargetMode="External"/><Relationship Id="rId67" Type="http://schemas.openxmlformats.org/officeDocument/2006/relationships/hyperlink" Target="https://www.inrs.fr/publications/bdd/fichetox/fiche.html?refINRS=FICHETOX_191&amp;section=incendieExplosion" TargetMode="External"/><Relationship Id="rId68" Type="http://schemas.openxmlformats.org/officeDocument/2006/relationships/hyperlink" Target="https://www.inrs.fr/publications/bdd/fichetox/fiche.html?refINRS=FICHETOX_191&amp;section=pathologieToxicologie" TargetMode="External"/><Relationship Id="rId70" Type="http://schemas.openxmlformats.org/officeDocument/2006/relationships/hyperlink" Target="https://www.inrs.fr/publications/bdd/fichetox/fiche.html?refINRS=FICHETOX_191&amp;section=recommandations" TargetMode="External"/><Relationship Id="rId69" Type="http://schemas.openxmlformats.org/officeDocument/2006/relationships/hyperlink" Target="https://www.inrs.fr/publications/bdd/fichetox/fiche.html?refINRS=FICHETOX_191&amp;section=reglementation" TargetMode="External"/><Relationship Id="rId37" Type="http://schemas.openxmlformats.org/officeDocument/2006/relationships/hyperlink" Target="https://www.inrs.fr/publications/bdd/fichetox/fiche.html?refINRS=FICHETOX_294" TargetMode="External"/><Relationship Id="rId40" Type="http://schemas.openxmlformats.org/officeDocument/2006/relationships/hyperlink" Target="https://www.inrs.fr/publications/bdd/fichetox/fiche.html?refINRS=FICHETOX_294&amp;section=VLEPMesurage" TargetMode="External"/><Relationship Id="rId45" Type="http://schemas.openxmlformats.org/officeDocument/2006/relationships/hyperlink" Target="https://www.inrs.fr/publications/bdd/fichetox/fiche.html?refINRS=FICHETOX_294&amp;section=bibliographieAuteurs" TargetMode="External"/><Relationship Id="rId39" Type="http://schemas.openxmlformats.org/officeDocument/2006/relationships/hyperlink" Target="https://www.inrs.fr/publications/bdd/fichetox/fiche.html?refINRS=FICHETOX_294&amp;section=caracteristiques" TargetMode="External"/><Relationship Id="rId38" Type="http://schemas.openxmlformats.org/officeDocument/2006/relationships/hyperlink" Target="https://www.inrs.fr/publications/bdd/fichetox/fiche.html?refINRS=FICHETOX_294&amp;section=generalites" TargetMode="External"/><Relationship Id="rId41" Type="http://schemas.openxmlformats.org/officeDocument/2006/relationships/hyperlink" Target="https://www.inrs.fr/publications/bdd/fichetox/fiche.html?refINRS=FICHETOX_294&amp;section=incendieExplosion" TargetMode="External"/><Relationship Id="rId42" Type="http://schemas.openxmlformats.org/officeDocument/2006/relationships/hyperlink" Target="https://www.inrs.fr/publications/bdd/fichetox/fiche.html?refINRS=FICHETOX_294&amp;section=pathologieToxicologie" TargetMode="External"/><Relationship Id="rId44" Type="http://schemas.openxmlformats.org/officeDocument/2006/relationships/hyperlink" Target="https://www.inrs.fr/publications/bdd/fichetox/fiche.html?refINRS=FICHETOX_294&amp;section=recommandations" TargetMode="External"/><Relationship Id="rId43" Type="http://schemas.openxmlformats.org/officeDocument/2006/relationships/hyperlink" Target="https://www.inrs.fr/publications/bdd/fichetox/fiche.html?refINRS=FICHETOX_294&amp;section=reglementation" TargetMode="External"/><Relationship Id="rId48" Type="http://schemas.openxmlformats.org/officeDocument/2006/relationships/hyperlink" Target="https://www.inrs.fr/publications/bdd/fichetox/fiche.html?refINRS=FICHETOX_75" TargetMode="External"/><Relationship Id="rId51" Type="http://schemas.openxmlformats.org/officeDocument/2006/relationships/hyperlink" Target="https://www.inrs.fr/publications/bdd/fichetox/fiche.html?refINRS=FICHETOX_75&amp;section=VLEPMesurage" TargetMode="External"/><Relationship Id="rId56" Type="http://schemas.openxmlformats.org/officeDocument/2006/relationships/hyperlink" Target="https://www.inrs.fr/publications/bdd/fichetox/fiche.html?refINRS=FICHETOX_75&amp;section=bibliographieAuteurs" TargetMode="External"/><Relationship Id="rId50" Type="http://schemas.openxmlformats.org/officeDocument/2006/relationships/hyperlink" Target="https://www.inrs.fr/publications/bdd/fichetox/fiche.html?refINRS=FICHETOX_75&amp;section=caracteristiques" TargetMode="External"/><Relationship Id="rId49" Type="http://schemas.openxmlformats.org/officeDocument/2006/relationships/hyperlink" Target="https://www.inrs.fr/publications/bdd/fichetox/fiche.html?refINRS=FICHETOX_75&amp;section=generalites" TargetMode="External"/><Relationship Id="rId52" Type="http://schemas.openxmlformats.org/officeDocument/2006/relationships/hyperlink" Target="https://www.inrs.fr/publications/bdd/fichetox/fiche.html?refINRS=FICHETOX_75&amp;section=incendieExplosion" TargetMode="External"/><Relationship Id="rId53" Type="http://schemas.openxmlformats.org/officeDocument/2006/relationships/hyperlink" Target="https://www.inrs.fr/publications/bdd/fichetox/fiche.html?refINRS=FICHETOX_75&amp;section=pathologieToxicologie" TargetMode="External"/><Relationship Id="rId55" Type="http://schemas.openxmlformats.org/officeDocument/2006/relationships/hyperlink" Target="https://www.inrs.fr/publications/bdd/fichetox/fiche.html?refINRS=FICHETOX_75&amp;section=recommandations" TargetMode="External"/><Relationship Id="rId54" Type="http://schemas.openxmlformats.org/officeDocument/2006/relationships/hyperlink" Target="https://www.inrs.fr/publications/bdd/fichetox/fiche.html?refINRS=FICHETOX_7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2026-04-02T01:45:55Z</dcterms:created>
  <dcterms:modified xsi:type="dcterms:W3CDTF">2026-04-02T01:45:55Z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