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motipindustrialcoatingsralcolors400ml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European Aerosols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motipindustrialcoatingsralcolors400ml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06" w:name="X0ac372610b20c6b70694a26e450dd5a7ce34dcc"/>
    <w:p>
      <w:pPr>
        <w:pStyle w:val="Heading1"/>
      </w:pPr>
      <w:r>
        <w:t xml:space="preserve">Analyse des dangers : motipindustrialcoatingsralcolors400ml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motipindustrialcoatingsralcolors400ml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European Aerosols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Utilisation par des consommateurs : ménages privés / public général / consommateurs - Utilisation professionnelle : domaine public (administration, éducation, spectacle, services, artisans)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Dioxyde de titane est classée H351 et sa concentration (None–2.5 %) dépasse le seuil de 0.1 %. Le produit devrait donc être classé H351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produit doit avoir la classification supplémentaire [</w:t>
      </w:r>
      <w:r>
        <w:t xml:space="preserve">‘</w:t>
      </w:r>
      <w:r>
        <w:t xml:space="preserve">H351</w:t>
      </w:r>
      <w:r>
        <w:t xml:space="preserve">’</w:t>
      </w:r>
      <w:r>
        <w:t xml:space="preserve">].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 2 5F (Gaz) – Étiquette 2.1</w:t>
      </w:r>
    </w:p>
    <w:p>
      <w:pPr>
        <w:pStyle w:val="Compact"/>
        <w:numPr>
          <w:ilvl w:val="0"/>
          <w:numId w:val="1006"/>
        </w:numPr>
      </w:pPr>
      <w:r>
        <w:t xml:space="preserve">RID : - pas disponible</w:t>
      </w:r>
    </w:p>
    <w:p>
      <w:pPr>
        <w:pStyle w:val="Compact"/>
        <w:numPr>
          <w:ilvl w:val="0"/>
          <w:numId w:val="1006"/>
        </w:numPr>
      </w:pPr>
      <w:r>
        <w:t xml:space="preserve">ADN : - pas disponible</w:t>
      </w:r>
    </w:p>
    <w:p>
      <w:pPr>
        <w:pStyle w:val="Compact"/>
        <w:numPr>
          <w:ilvl w:val="0"/>
          <w:numId w:val="1006"/>
        </w:numPr>
      </w:pPr>
      <w:r>
        <w:t xml:space="preserve">IMDG : Classe 2.1 (Gaz) – Label 2.1</w:t>
      </w:r>
    </w:p>
    <w:p>
      <w:pPr>
        <w:pStyle w:val="Compact"/>
        <w:numPr>
          <w:ilvl w:val="0"/>
          <w:numId w:val="1006"/>
        </w:numPr>
      </w:pPr>
      <w:r>
        <w:t xml:space="preserve">IATA : Classe 2.1 (Gaz) – Label 2.1</w:t>
      </w:r>
    </w:p>
    <w:p>
      <w:pPr>
        <w:pStyle w:val="Compact"/>
        <w:numPr>
          <w:ilvl w:val="0"/>
          <w:numId w:val="1006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règle générale, le produit n’irrite pas la peau.</w:t>
      </w:r>
    </w:p>
    <w:p>
      <w:pPr>
        <w:pStyle w:val="BodyText"/>
      </w:pPr>
      <w:r>
        <w:t xml:space="preserve">eyes : - Rincer les yeux pendant plusieurs minutes sous l’eau courante en écartant bien les paupières.</w:t>
      </w:r>
      <w:r>
        <w:t xml:space="preserve"> </w:t>
      </w:r>
      <w:r>
        <w:t xml:space="preserve">- Si les troubles persistent, consulter un médecin.</w:t>
      </w:r>
    </w:p>
    <w:p>
      <w:pPr>
        <w:pStyle w:val="BodyText"/>
      </w:pPr>
      <w:r>
        <w:t xml:space="preserve">ingestion : - Boire de l’eau en abondance.</w:t>
      </w:r>
      <w:r>
        <w:t xml:space="preserve"> </w:t>
      </w:r>
      <w:r>
        <w:t xml:space="preserve">- Donner de l’air frais.</w:t>
      </w:r>
      <w:r>
        <w:t xml:space="preserve"> </w:t>
      </w:r>
      <w:r>
        <w:t xml:space="preserve">- Consulter immédiatement un médecin.</w:t>
      </w:r>
    </w:p>
    <w:p>
      <w:pPr>
        <w:pStyle w:val="BodyText"/>
      </w:pPr>
      <w:r>
        <w:t xml:space="preserve">inhalation : - Donner de l’air frais.</w:t>
      </w:r>
      <w:r>
        <w:t xml:space="preserve"> </w:t>
      </w:r>
      <w:r>
        <w:t xml:space="preserve">- Consulter un médecin en cas de troubles.</w:t>
      </w:r>
    </w:p>
    <w:p>
      <w:r>
        <w:br w:type="page"/>
      </w:r>
    </w:p>
    <w:bookmarkEnd w:id="37"/>
    <w:bookmarkStart w:id="10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67-64-1</w:t>
      </w:r>
    </w:p>
    <w:p>
      <w:pPr>
        <w:pStyle w:val="Compact"/>
        <w:numPr>
          <w:ilvl w:val="0"/>
          <w:numId w:val="1007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acétate-de-n-butyle"/>
    <w:p>
      <w:pPr>
        <w:pStyle w:val="Heading3"/>
      </w:pPr>
      <w:r>
        <w:t xml:space="preserve">Acétate de n-butyle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123-86-4</w:t>
      </w:r>
    </w:p>
    <w:p>
      <w:pPr>
        <w:pStyle w:val="Compact"/>
        <w:numPr>
          <w:ilvl w:val="0"/>
          <w:numId w:val="1010"/>
        </w:numPr>
      </w:pPr>
      <w:r>
        <w:t xml:space="preserve">N° EINECS : 204-658-1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12.5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238.0 - VLE-15min (ppm) : 150.0 - VLE-15min (mg/m³) : 712.0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n°31 - Acétate de n-butyle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Explosion[3, 6]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61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74-98-6</w:t>
      </w:r>
    </w:p>
    <w:p>
      <w:pPr>
        <w:pStyle w:val="Compact"/>
        <w:numPr>
          <w:ilvl w:val="0"/>
          <w:numId w:val="1013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4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63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106-97-8</w:t>
      </w:r>
    </w:p>
    <w:p>
      <w:pPr>
        <w:pStyle w:val="Compact"/>
        <w:numPr>
          <w:ilvl w:val="0"/>
          <w:numId w:val="1015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2"/>
    <w:bookmarkEnd w:id="63"/>
    <w:bookmarkStart w:id="74" w:name="acétate-de-2-méthoxy-1-méthyléthyle"/>
    <w:p>
      <w:pPr>
        <w:pStyle w:val="Heading3"/>
      </w:pPr>
      <w:r>
        <w:t xml:space="preserve">Acétate de 2-méthoxy-1-méthyléthyle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108-65-6</w:t>
      </w:r>
    </w:p>
    <w:p>
      <w:pPr>
        <w:pStyle w:val="Compact"/>
        <w:numPr>
          <w:ilvl w:val="0"/>
          <w:numId w:val="1017"/>
        </w:numPr>
      </w:pPr>
      <w:r>
        <w:t xml:space="preserve">N° EINECS : 203-603-9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275.0 - VLE-15min (ppm) : 100.0 - VLE-15min (mg/m³) : 550.0</w:t>
            </w:r>
          </w:p>
        </w:tc>
      </w:tr>
    </w:tbl>
    <w:bookmarkStart w:id="7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4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19"/>
        </w:numPr>
      </w:pPr>
      <w:hyperlink r:id="rId6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6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6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68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19"/>
        </w:numPr>
      </w:pPr>
      <w:hyperlink r:id="rId6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7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7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7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3"/>
    <w:bookmarkEnd w:id="74"/>
    <w:bookmarkStart w:id="76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75-28-5</w:t>
      </w:r>
    </w:p>
    <w:p>
      <w:pPr>
        <w:pStyle w:val="Compact"/>
        <w:numPr>
          <w:ilvl w:val="0"/>
          <w:numId w:val="1020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21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5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5"/>
    <w:bookmarkEnd w:id="76"/>
    <w:bookmarkStart w:id="78" w:name="nitrate-de-cellulose"/>
    <w:p>
      <w:pPr>
        <w:pStyle w:val="Heading3"/>
      </w:pPr>
      <w:r>
        <w:t xml:space="preserve">Nitrate de cellulose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9004-70-0</w:t>
      </w:r>
    </w:p>
    <w:p>
      <w:pPr>
        <w:pStyle w:val="Compact"/>
        <w:numPr>
          <w:ilvl w:val="0"/>
          <w:numId w:val="102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3"/>
        </w:numPr>
      </w:pPr>
      <w:r>
        <w:t xml:space="preserve">H228</w:t>
      </w:r>
      <w:r>
        <w:t xml:space="preserve"> </w:t>
      </w:r>
      <w:r>
        <w:t xml:space="preserve">Matière solide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7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7"/>
    <w:bookmarkEnd w:id="78"/>
    <w:bookmarkStart w:id="80" w:name="xylène"/>
    <w:p>
      <w:pPr>
        <w:pStyle w:val="Heading3"/>
      </w:pPr>
      <w:r>
        <w:t xml:space="preserve">Xylène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4"/>
        </w:numPr>
      </w:pPr>
      <w:r>
        <w:t xml:space="preserve">N° CAS : None</w:t>
      </w:r>
    </w:p>
    <w:p>
      <w:pPr>
        <w:pStyle w:val="Compact"/>
        <w:numPr>
          <w:ilvl w:val="0"/>
          <w:numId w:val="1024"/>
        </w:numPr>
      </w:pPr>
      <w:r>
        <w:t xml:space="preserve">N° EINECS : 905-588-0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5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5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2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5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25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9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9"/>
    <w:bookmarkEnd w:id="80"/>
    <w:bookmarkStart w:id="91" w:name="dioxyde-de-titane"/>
    <w:p>
      <w:pPr>
        <w:pStyle w:val="Heading3"/>
      </w:pPr>
      <w:r>
        <w:t xml:space="preserve">Dioxyde de titane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6"/>
        </w:numPr>
      </w:pPr>
      <w:r>
        <w:t xml:space="preserve">N° CAS : 13463-67-7</w:t>
      </w:r>
    </w:p>
    <w:p>
      <w:pPr>
        <w:pStyle w:val="Compact"/>
        <w:numPr>
          <w:ilvl w:val="0"/>
          <w:numId w:val="1026"/>
        </w:numPr>
      </w:pPr>
      <w:r>
        <w:t xml:space="preserve">N° EINECS : 236-675-5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7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90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1">
        <w:r>
          <w:rPr>
            <w:rStyle w:val="Hyperlink"/>
            <w:color w:val="0856A0"/>
            <w:u w:val="single"/>
          </w:rPr>
          <w:t xml:space="preserve">Fiche n°291 - Dioxyde de titane</w:t>
        </w:r>
      </w:hyperlink>
    </w:p>
    <w:p>
      <w:pPr>
        <w:numPr>
          <w:ilvl w:val="0"/>
          <w:numId w:val="1028"/>
        </w:numPr>
      </w:pPr>
      <w:hyperlink r:id="rId8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8"/>
        </w:numPr>
      </w:pPr>
      <w:hyperlink r:id="rId8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8"/>
        </w:numPr>
      </w:pPr>
      <w:hyperlink r:id="rId8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8"/>
        </w:numPr>
      </w:pPr>
      <w:hyperlink r:id="rId85">
        <w:r>
          <w:rPr>
            <w:rStyle w:val="Hyperlink"/>
            <w:color w:val="0856A0"/>
            <w:u w:val="single"/>
          </w:rPr>
          <w:t xml:space="preserve">Incendie - Explosion[5, 15, 16]</w:t>
        </w:r>
      </w:hyperlink>
    </w:p>
    <w:p>
      <w:pPr>
        <w:numPr>
          <w:ilvl w:val="0"/>
          <w:numId w:val="1028"/>
        </w:numPr>
      </w:pPr>
      <w:hyperlink r:id="rId8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8"/>
        </w:numPr>
      </w:pPr>
      <w:hyperlink r:id="rId8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8"/>
        </w:numPr>
      </w:pPr>
      <w:hyperlink r:id="rId8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8"/>
        </w:numPr>
      </w:pPr>
      <w:hyperlink r:id="rId8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0"/>
    <w:bookmarkEnd w:id="91"/>
    <w:bookmarkStart w:id="102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9"/>
        </w:numPr>
      </w:pPr>
      <w:r>
        <w:t xml:space="preserve">N° CAS : 64-17-5</w:t>
      </w:r>
    </w:p>
    <w:p>
      <w:pPr>
        <w:pStyle w:val="Compact"/>
        <w:numPr>
          <w:ilvl w:val="0"/>
          <w:numId w:val="1029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3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101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92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31"/>
        </w:numPr>
      </w:pPr>
      <w:hyperlink r:id="rId9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1"/>
        </w:numPr>
      </w:pPr>
      <w:hyperlink r:id="rId9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1"/>
        </w:numPr>
      </w:pPr>
      <w:hyperlink r:id="rId9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1"/>
        </w:numPr>
      </w:pPr>
      <w:hyperlink r:id="rId96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31"/>
        </w:numPr>
      </w:pPr>
      <w:hyperlink r:id="rId9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1"/>
        </w:numPr>
      </w:pPr>
      <w:hyperlink r:id="rId9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1"/>
        </w:numPr>
      </w:pPr>
      <w:hyperlink r:id="rId9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1"/>
        </w:numPr>
      </w:pPr>
      <w:hyperlink r:id="rId10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01"/>
    <w:bookmarkEnd w:id="102"/>
    <w:bookmarkEnd w:id="103"/>
    <w:bookmarkStart w:id="10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/ filtres respiratoires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</w:t>
            </w:r>
          </w:p>
        </w:tc>
      </w:tr>
    </w:tbl>
    <w:bookmarkEnd w:id="104"/>
    <w:bookmarkStart w:id="10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Protéger de la forte chaleur et du rayonnement direct du soleil. - Veiller à une bonne aération du local, même au niveau du sol (les vapeurs sont plus lourdes que l’air). - Veiller à une bonne ventilation/aspiration du poste de travail. - Ne pas vaporiser vers une flamme ou un corps incandescent. - Tenir à l’abri des sources d’inflammation – ne pas fumer. - Tenir des appareils de protection respiratoire prêts.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Respecter les prescriptions légales pour le stockage des emballages sous pression. - Tenir les emballages hermétiquement fermés. - Classe de stockage : 2 B.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Utilisation par des consommateurs : ménages privés / public général / consommateurs - Utilisation professionnelle : domaine public (administration, éducation, spectacle, services, artisans)</w:t>
            </w:r>
          </w:p>
        </w:tc>
      </w:tr>
    </w:tbl>
    <w:bookmarkEnd w:id="105"/>
    <w:bookmarkEnd w:id="10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4" Type="http://schemas.openxmlformats.org/officeDocument/2006/relationships/hyperlink" Target="https://www.inrs.fr/publications/bdd/fichetox/fiche.html?refINRS=FICHETOX_221" TargetMode="External"/><Relationship Id="rId67" Type="http://schemas.openxmlformats.org/officeDocument/2006/relationships/hyperlink" Target="https://www.inrs.fr/publications/bdd/fichetox/fiche.html?refINRS=FICHETOX_221&amp;section=VLEPMesurage" TargetMode="External"/><Relationship Id="rId72" Type="http://schemas.openxmlformats.org/officeDocument/2006/relationships/hyperlink" Target="https://www.inrs.fr/publications/bdd/fichetox/fiche.html?refINRS=FICHETOX_221&amp;section=bibliographieAuteurs" TargetMode="External"/><Relationship Id="rId66" Type="http://schemas.openxmlformats.org/officeDocument/2006/relationships/hyperlink" Target="https://www.inrs.fr/publications/bdd/fichetox/fiche.html?refINRS=FICHETOX_221&amp;section=caracteristiques" TargetMode="External"/><Relationship Id="rId65" Type="http://schemas.openxmlformats.org/officeDocument/2006/relationships/hyperlink" Target="https://www.inrs.fr/publications/bdd/fichetox/fiche.html?refINRS=FICHETOX_221&amp;section=generalites" TargetMode="External"/><Relationship Id="rId68" Type="http://schemas.openxmlformats.org/officeDocument/2006/relationships/hyperlink" Target="https://www.inrs.fr/publications/bdd/fichetox/fiche.html?refINRS=FICHETOX_221&amp;section=incendieExplosion" TargetMode="External"/><Relationship Id="rId69" Type="http://schemas.openxmlformats.org/officeDocument/2006/relationships/hyperlink" Target="https://www.inrs.fr/publications/bdd/fichetox/fiche.html?refINRS=FICHETOX_221&amp;section=pathologieToxicologie" TargetMode="External"/><Relationship Id="rId71" Type="http://schemas.openxmlformats.org/officeDocument/2006/relationships/hyperlink" Target="https://www.inrs.fr/publications/bdd/fichetox/fiche.html?refINRS=FICHETOX_221&amp;section=recommandations" TargetMode="External"/><Relationship Id="rId70" Type="http://schemas.openxmlformats.org/officeDocument/2006/relationships/hyperlink" Target="https://www.inrs.fr/publications/bdd/fichetox/fiche.html?refINRS=FICHETOX_221&amp;section=reglementation" TargetMode="External"/><Relationship Id="rId81" Type="http://schemas.openxmlformats.org/officeDocument/2006/relationships/hyperlink" Target="https://www.inrs.fr/publications/bdd/fichetox/fiche.html?refINRS=FICHETOX_291" TargetMode="External"/><Relationship Id="rId84" Type="http://schemas.openxmlformats.org/officeDocument/2006/relationships/hyperlink" Target="https://www.inrs.fr/publications/bdd/fichetox/fiche.html?refINRS=FICHETOX_291&amp;section=VLEPMesurage" TargetMode="External"/><Relationship Id="rId89" Type="http://schemas.openxmlformats.org/officeDocument/2006/relationships/hyperlink" Target="https://www.inrs.fr/publications/bdd/fichetox/fiche.html?refINRS=FICHETOX_291&amp;section=bibliographieAuteurs" TargetMode="External"/><Relationship Id="rId83" Type="http://schemas.openxmlformats.org/officeDocument/2006/relationships/hyperlink" Target="https://www.inrs.fr/publications/bdd/fichetox/fiche.html?refINRS=FICHETOX_291&amp;section=caracteristiques" TargetMode="External"/><Relationship Id="rId82" Type="http://schemas.openxmlformats.org/officeDocument/2006/relationships/hyperlink" Target="https://www.inrs.fr/publications/bdd/fichetox/fiche.html?refINRS=FICHETOX_291&amp;section=generalites" TargetMode="External"/><Relationship Id="rId85" Type="http://schemas.openxmlformats.org/officeDocument/2006/relationships/hyperlink" Target="https://www.inrs.fr/publications/bdd/fichetox/fiche.html?refINRS=FICHETOX_291&amp;section=incendieExplosion" TargetMode="External"/><Relationship Id="rId86" Type="http://schemas.openxmlformats.org/officeDocument/2006/relationships/hyperlink" Target="https://www.inrs.fr/publications/bdd/fichetox/fiche.html?refINRS=FICHETOX_291&amp;section=pathologieToxicologie" TargetMode="External"/><Relationship Id="rId88" Type="http://schemas.openxmlformats.org/officeDocument/2006/relationships/hyperlink" Target="https://www.inrs.fr/publications/bdd/fichetox/fiche.html?refINRS=FICHETOX_291&amp;section=recommandations" TargetMode="External"/><Relationship Id="rId87" Type="http://schemas.openxmlformats.org/officeDocument/2006/relationships/hyperlink" Target="https://www.inrs.fr/publications/bdd/fichetox/fiche.html?refINRS=FICHETOX_291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1" TargetMode="External"/><Relationship Id="rId52" Type="http://schemas.openxmlformats.org/officeDocument/2006/relationships/hyperlink" Target="https://www.inrs.fr/publications/bdd/fichetox/fiche.html?refINRS=FICHETOX_31&amp;section=VLEPMesurage" TargetMode="External"/><Relationship Id="rId57" Type="http://schemas.openxmlformats.org/officeDocument/2006/relationships/hyperlink" Target="https://www.inrs.fr/publications/bdd/fichetox/fiche.html?refINRS=FICHETOX_31&amp;section=bibliographieAuteurs" TargetMode="External"/><Relationship Id="rId51" Type="http://schemas.openxmlformats.org/officeDocument/2006/relationships/hyperlink" Target="https://www.inrs.fr/publications/bdd/fichetox/fiche.html?refINRS=FICHETOX_31&amp;section=caracteristiques" TargetMode="External"/><Relationship Id="rId50" Type="http://schemas.openxmlformats.org/officeDocument/2006/relationships/hyperlink" Target="https://www.inrs.fr/publications/bdd/fichetox/fiche.html?refINRS=FICHETOX_31&amp;section=generalites" TargetMode="External"/><Relationship Id="rId53" Type="http://schemas.openxmlformats.org/officeDocument/2006/relationships/hyperlink" Target="https://www.inrs.fr/publications/bdd/fichetox/fiche.html?refINRS=FICHETOX_31&amp;section=incendieExplosion" TargetMode="External"/><Relationship Id="rId54" Type="http://schemas.openxmlformats.org/officeDocument/2006/relationships/hyperlink" Target="https://www.inrs.fr/publications/bdd/fichetox/fiche.html?refINRS=FICHETOX_31&amp;section=pathologieToxicologie" TargetMode="External"/><Relationship Id="rId56" Type="http://schemas.openxmlformats.org/officeDocument/2006/relationships/hyperlink" Target="https://www.inrs.fr/publications/bdd/fichetox/fiche.html?refINRS=FICHETOX_31&amp;section=recommandations" TargetMode="External"/><Relationship Id="rId55" Type="http://schemas.openxmlformats.org/officeDocument/2006/relationships/hyperlink" Target="https://www.inrs.fr/publications/bdd/fichetox/fiche.html?refINRS=FICHETOX_31&amp;section=reglementation" TargetMode="External"/><Relationship Id="rId92" Type="http://schemas.openxmlformats.org/officeDocument/2006/relationships/hyperlink" Target="https://www.inrs.fr/publications/bdd/fichetox/fiche.html?refINRS=FICHETOX_48" TargetMode="External"/><Relationship Id="rId95" Type="http://schemas.openxmlformats.org/officeDocument/2006/relationships/hyperlink" Target="https://www.inrs.fr/publications/bdd/fichetox/fiche.html?refINRS=FICHETOX_48&amp;section=VLEPMesurage" TargetMode="External"/><Relationship Id="rId100" Type="http://schemas.openxmlformats.org/officeDocument/2006/relationships/hyperlink" Target="https://www.inrs.fr/publications/bdd/fichetox/fiche.html?refINRS=FICHETOX_48&amp;section=bibliographieAuteurs" TargetMode="External"/><Relationship Id="rId94" Type="http://schemas.openxmlformats.org/officeDocument/2006/relationships/hyperlink" Target="https://www.inrs.fr/publications/bdd/fichetox/fiche.html?refINRS=FICHETOX_48&amp;section=caracteristiques" TargetMode="External"/><Relationship Id="rId93" Type="http://schemas.openxmlformats.org/officeDocument/2006/relationships/hyperlink" Target="https://www.inrs.fr/publications/bdd/fichetox/fiche.html?refINRS=FICHETOX_48&amp;section=generalites" TargetMode="External"/><Relationship Id="rId96" Type="http://schemas.openxmlformats.org/officeDocument/2006/relationships/hyperlink" Target="https://www.inrs.fr/publications/bdd/fichetox/fiche.html?refINRS=FICHETOX_48&amp;section=incendieExplosion" TargetMode="External"/><Relationship Id="rId97" Type="http://schemas.openxmlformats.org/officeDocument/2006/relationships/hyperlink" Target="https://www.inrs.fr/publications/bdd/fichetox/fiche.html?refINRS=FICHETOX_48&amp;section=pathologieToxicologie" TargetMode="External"/><Relationship Id="rId99" Type="http://schemas.openxmlformats.org/officeDocument/2006/relationships/hyperlink" Target="https://www.inrs.fr/publications/bdd/fichetox/fiche.html?refINRS=FICHETOX_48&amp;section=recommandations" TargetMode="External"/><Relationship Id="rId98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4" Type="http://schemas.openxmlformats.org/officeDocument/2006/relationships/hyperlink" Target="https://www.inrs.fr/publications/bdd/fichetox/fiche.html?refINRS=FICHETOX_221" TargetMode="External"/><Relationship Id="rId67" Type="http://schemas.openxmlformats.org/officeDocument/2006/relationships/hyperlink" Target="https://www.inrs.fr/publications/bdd/fichetox/fiche.html?refINRS=FICHETOX_221&amp;section=VLEPMesurage" TargetMode="External"/><Relationship Id="rId72" Type="http://schemas.openxmlformats.org/officeDocument/2006/relationships/hyperlink" Target="https://www.inrs.fr/publications/bdd/fichetox/fiche.html?refINRS=FICHETOX_221&amp;section=bibliographieAuteurs" TargetMode="External"/><Relationship Id="rId66" Type="http://schemas.openxmlformats.org/officeDocument/2006/relationships/hyperlink" Target="https://www.inrs.fr/publications/bdd/fichetox/fiche.html?refINRS=FICHETOX_221&amp;section=caracteristiques" TargetMode="External"/><Relationship Id="rId65" Type="http://schemas.openxmlformats.org/officeDocument/2006/relationships/hyperlink" Target="https://www.inrs.fr/publications/bdd/fichetox/fiche.html?refINRS=FICHETOX_221&amp;section=generalites" TargetMode="External"/><Relationship Id="rId68" Type="http://schemas.openxmlformats.org/officeDocument/2006/relationships/hyperlink" Target="https://www.inrs.fr/publications/bdd/fichetox/fiche.html?refINRS=FICHETOX_221&amp;section=incendieExplosion" TargetMode="External"/><Relationship Id="rId69" Type="http://schemas.openxmlformats.org/officeDocument/2006/relationships/hyperlink" Target="https://www.inrs.fr/publications/bdd/fichetox/fiche.html?refINRS=FICHETOX_221&amp;section=pathologieToxicologie" TargetMode="External"/><Relationship Id="rId71" Type="http://schemas.openxmlformats.org/officeDocument/2006/relationships/hyperlink" Target="https://www.inrs.fr/publications/bdd/fichetox/fiche.html?refINRS=FICHETOX_221&amp;section=recommandations" TargetMode="External"/><Relationship Id="rId70" Type="http://schemas.openxmlformats.org/officeDocument/2006/relationships/hyperlink" Target="https://www.inrs.fr/publications/bdd/fichetox/fiche.html?refINRS=FICHETOX_221&amp;section=reglementation" TargetMode="External"/><Relationship Id="rId81" Type="http://schemas.openxmlformats.org/officeDocument/2006/relationships/hyperlink" Target="https://www.inrs.fr/publications/bdd/fichetox/fiche.html?refINRS=FICHETOX_291" TargetMode="External"/><Relationship Id="rId84" Type="http://schemas.openxmlformats.org/officeDocument/2006/relationships/hyperlink" Target="https://www.inrs.fr/publications/bdd/fichetox/fiche.html?refINRS=FICHETOX_291&amp;section=VLEPMesurage" TargetMode="External"/><Relationship Id="rId89" Type="http://schemas.openxmlformats.org/officeDocument/2006/relationships/hyperlink" Target="https://www.inrs.fr/publications/bdd/fichetox/fiche.html?refINRS=FICHETOX_291&amp;section=bibliographieAuteurs" TargetMode="External"/><Relationship Id="rId83" Type="http://schemas.openxmlformats.org/officeDocument/2006/relationships/hyperlink" Target="https://www.inrs.fr/publications/bdd/fichetox/fiche.html?refINRS=FICHETOX_291&amp;section=caracteristiques" TargetMode="External"/><Relationship Id="rId82" Type="http://schemas.openxmlformats.org/officeDocument/2006/relationships/hyperlink" Target="https://www.inrs.fr/publications/bdd/fichetox/fiche.html?refINRS=FICHETOX_291&amp;section=generalites" TargetMode="External"/><Relationship Id="rId85" Type="http://schemas.openxmlformats.org/officeDocument/2006/relationships/hyperlink" Target="https://www.inrs.fr/publications/bdd/fichetox/fiche.html?refINRS=FICHETOX_291&amp;section=incendieExplosion" TargetMode="External"/><Relationship Id="rId86" Type="http://schemas.openxmlformats.org/officeDocument/2006/relationships/hyperlink" Target="https://www.inrs.fr/publications/bdd/fichetox/fiche.html?refINRS=FICHETOX_291&amp;section=pathologieToxicologie" TargetMode="External"/><Relationship Id="rId88" Type="http://schemas.openxmlformats.org/officeDocument/2006/relationships/hyperlink" Target="https://www.inrs.fr/publications/bdd/fichetox/fiche.html?refINRS=FICHETOX_291&amp;section=recommandations" TargetMode="External"/><Relationship Id="rId87" Type="http://schemas.openxmlformats.org/officeDocument/2006/relationships/hyperlink" Target="https://www.inrs.fr/publications/bdd/fichetox/fiche.html?refINRS=FICHETOX_291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1" TargetMode="External"/><Relationship Id="rId52" Type="http://schemas.openxmlformats.org/officeDocument/2006/relationships/hyperlink" Target="https://www.inrs.fr/publications/bdd/fichetox/fiche.html?refINRS=FICHETOX_31&amp;section=VLEPMesurage" TargetMode="External"/><Relationship Id="rId57" Type="http://schemas.openxmlformats.org/officeDocument/2006/relationships/hyperlink" Target="https://www.inrs.fr/publications/bdd/fichetox/fiche.html?refINRS=FICHETOX_31&amp;section=bibliographieAuteurs" TargetMode="External"/><Relationship Id="rId51" Type="http://schemas.openxmlformats.org/officeDocument/2006/relationships/hyperlink" Target="https://www.inrs.fr/publications/bdd/fichetox/fiche.html?refINRS=FICHETOX_31&amp;section=caracteristiques" TargetMode="External"/><Relationship Id="rId50" Type="http://schemas.openxmlformats.org/officeDocument/2006/relationships/hyperlink" Target="https://www.inrs.fr/publications/bdd/fichetox/fiche.html?refINRS=FICHETOX_31&amp;section=generalites" TargetMode="External"/><Relationship Id="rId53" Type="http://schemas.openxmlformats.org/officeDocument/2006/relationships/hyperlink" Target="https://www.inrs.fr/publications/bdd/fichetox/fiche.html?refINRS=FICHETOX_31&amp;section=incendieExplosion" TargetMode="External"/><Relationship Id="rId54" Type="http://schemas.openxmlformats.org/officeDocument/2006/relationships/hyperlink" Target="https://www.inrs.fr/publications/bdd/fichetox/fiche.html?refINRS=FICHETOX_31&amp;section=pathologieToxicologie" TargetMode="External"/><Relationship Id="rId56" Type="http://schemas.openxmlformats.org/officeDocument/2006/relationships/hyperlink" Target="https://www.inrs.fr/publications/bdd/fichetox/fiche.html?refINRS=FICHETOX_31&amp;section=recommandations" TargetMode="External"/><Relationship Id="rId55" Type="http://schemas.openxmlformats.org/officeDocument/2006/relationships/hyperlink" Target="https://www.inrs.fr/publications/bdd/fichetox/fiche.html?refINRS=FICHETOX_31&amp;section=reglementation" TargetMode="External"/><Relationship Id="rId92" Type="http://schemas.openxmlformats.org/officeDocument/2006/relationships/hyperlink" Target="https://www.inrs.fr/publications/bdd/fichetox/fiche.html?refINRS=FICHETOX_48" TargetMode="External"/><Relationship Id="rId95" Type="http://schemas.openxmlformats.org/officeDocument/2006/relationships/hyperlink" Target="https://www.inrs.fr/publications/bdd/fichetox/fiche.html?refINRS=FICHETOX_48&amp;section=VLEPMesurage" TargetMode="External"/><Relationship Id="rId100" Type="http://schemas.openxmlformats.org/officeDocument/2006/relationships/hyperlink" Target="https://www.inrs.fr/publications/bdd/fichetox/fiche.html?refINRS=FICHETOX_48&amp;section=bibliographieAuteurs" TargetMode="External"/><Relationship Id="rId94" Type="http://schemas.openxmlformats.org/officeDocument/2006/relationships/hyperlink" Target="https://www.inrs.fr/publications/bdd/fichetox/fiche.html?refINRS=FICHETOX_48&amp;section=caracteristiques" TargetMode="External"/><Relationship Id="rId93" Type="http://schemas.openxmlformats.org/officeDocument/2006/relationships/hyperlink" Target="https://www.inrs.fr/publications/bdd/fichetox/fiche.html?refINRS=FICHETOX_48&amp;section=generalites" TargetMode="External"/><Relationship Id="rId96" Type="http://schemas.openxmlformats.org/officeDocument/2006/relationships/hyperlink" Target="https://www.inrs.fr/publications/bdd/fichetox/fiche.html?refINRS=FICHETOX_48&amp;section=incendieExplosion" TargetMode="External"/><Relationship Id="rId97" Type="http://schemas.openxmlformats.org/officeDocument/2006/relationships/hyperlink" Target="https://www.inrs.fr/publications/bdd/fichetox/fiche.html?refINRS=FICHETOX_48&amp;section=pathologieToxicologie" TargetMode="External"/><Relationship Id="rId99" Type="http://schemas.openxmlformats.org/officeDocument/2006/relationships/hyperlink" Target="https://www.inrs.fr/publications/bdd/fichetox/fiche.html?refINRS=FICHETOX_48&amp;section=recommandations" TargetMode="External"/><Relationship Id="rId98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2026-04-30T10:04:42Z</dcterms:created>
  <dcterms:modified xsi:type="dcterms:W3CDTF">2026-04-30T10:04:42Z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