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loctite7063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Henkel Belgium N.V.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2026-04-30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loctite7063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98" w:name="analyse-des-dangers-loctite7063"/>
    <w:p>
      <w:pPr>
        <w:pStyle w:val="Heading1"/>
      </w:pPr>
      <w:r>
        <w:t xml:space="preserve">Analyse des dangers : loctite7063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loctite7063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Henkel Belgium N.V.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aérosol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pour le nettoyage industriel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2022-05-05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2022-05-05. Elle a donc 3 an(s).</w:t>
      </w:r>
      <w:r>
        <w:t xml:space="preserve"> </w:t>
      </w:r>
      <w:r>
        <w:t xml:space="preserve">La FDS ayant plus de 3 ans, il est</w:t>
      </w:r>
      <w:r>
        <w:t xml:space="preserve"> </w:t>
      </w:r>
      <w:r>
        <w:rPr>
          <w:i/>
          <w:iCs/>
        </w:rPr>
        <w:t xml:space="preserve">recommandé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La substance n-hexane devrait être classée H361f***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n-hexane devrait être classée H372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Hydrocarbures C6-C7, n-alcanes, isoalcanes, cycliques, &lt;5% n-hexane est classée H361 et sa concentration (50.0–100.0%) dépasse le seuil de 3.0%. Le produit devrait donc être classé H361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cyclohexane est classée H361 et sa concentration (5.0–10.0%) dépasse le seuil de 3.0%. Le produit devrait donc être classé H361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H229</w:t>
      </w:r>
      <w:r>
        <w:t xml:space="preserve"> </w:t>
      </w:r>
      <w:r>
        <w:t xml:space="preserve">Pressurised container: May burst if heated</w:t>
      </w:r>
    </w:p>
    <w:p>
      <w:pPr>
        <w:numPr>
          <w:ilvl w:val="0"/>
          <w:numId w:val="1004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4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04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P101</w:t>
      </w:r>
      <w:r>
        <w:t xml:space="preserve"> </w:t>
      </w:r>
      <w:r>
        <w:t xml:space="preserve">En cas de consultation d’un médecin, garder à disposition le récipient ou l’étiquette.</w:t>
      </w:r>
    </w:p>
    <w:p>
      <w:pPr>
        <w:numPr>
          <w:ilvl w:val="0"/>
          <w:numId w:val="1005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5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5"/>
        </w:numPr>
      </w:pPr>
      <w:r>
        <w:t xml:space="preserve">P211</w:t>
      </w:r>
      <w:r>
        <w:t xml:space="preserve"> </w:t>
      </w:r>
      <w:r>
        <w:t xml:space="preserve">Ne pas vaporiser sur une flamme nue ou sur toute autre source d’ignition.</w:t>
      </w:r>
    </w:p>
    <w:p>
      <w:pPr>
        <w:numPr>
          <w:ilvl w:val="0"/>
          <w:numId w:val="1005"/>
        </w:numPr>
      </w:pPr>
      <w:r>
        <w:t xml:space="preserve">P251</w:t>
      </w:r>
      <w:r>
        <w:t xml:space="preserve"> </w:t>
      </w:r>
      <w:r>
        <w:t xml:space="preserve">P251</w:t>
      </w:r>
    </w:p>
    <w:p>
      <w:pPr>
        <w:numPr>
          <w:ilvl w:val="0"/>
          <w:numId w:val="1005"/>
        </w:numPr>
      </w:pPr>
      <w:r>
        <w:t xml:space="preserve">P261</w:t>
      </w:r>
      <w:r>
        <w:t xml:space="preserve"> </w:t>
      </w:r>
      <w:r>
        <w:t xml:space="preserve">Éviter de respirer les poussières/fumées/gaz/brouillards/vapeurs/ aérosols.</w:t>
      </w:r>
    </w:p>
    <w:p>
      <w:pPr>
        <w:numPr>
          <w:ilvl w:val="0"/>
          <w:numId w:val="1005"/>
        </w:numPr>
      </w:pPr>
      <w:r>
        <w:t xml:space="preserve">P273</w:t>
      </w:r>
      <w:r>
        <w:t xml:space="preserve"> </w:t>
      </w:r>
      <w:r>
        <w:t xml:space="preserve">Éviter le rejet dans l’environnement.</w:t>
      </w:r>
    </w:p>
    <w:p>
      <w:pPr>
        <w:numPr>
          <w:ilvl w:val="0"/>
          <w:numId w:val="1005"/>
        </w:numPr>
      </w:pPr>
      <w:r>
        <w:t xml:space="preserve">P302+P352</w:t>
      </w:r>
      <w:r>
        <w:t xml:space="preserve"> </w:t>
      </w:r>
      <w:r>
        <w:t xml:space="preserve">EN CAS DE CONTACT AVEC LA PEAU:</w:t>
      </w:r>
    </w:p>
    <w:p>
      <w:pPr>
        <w:numPr>
          <w:ilvl w:val="0"/>
          <w:numId w:val="1005"/>
        </w:numPr>
      </w:pPr>
      <w:r>
        <w:t xml:space="preserve">P410+P412</w:t>
      </w:r>
      <w:r>
        <w:t xml:space="preserve"> </w:t>
      </w:r>
      <w:r>
        <w:t xml:space="preserve">Protéger du rayonnement solaire.</w:t>
      </w:r>
    </w:p>
    <w:p>
      <w:pPr>
        <w:numPr>
          <w:ilvl w:val="0"/>
          <w:numId w:val="1005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ADR : 2.1</w:t>
      </w:r>
    </w:p>
    <w:p>
      <w:pPr>
        <w:pStyle w:val="Compact"/>
        <w:numPr>
          <w:ilvl w:val="0"/>
          <w:numId w:val="1006"/>
        </w:numPr>
      </w:pPr>
      <w:r>
        <w:t xml:space="preserve">RID : 2.1</w:t>
      </w:r>
    </w:p>
    <w:p>
      <w:pPr>
        <w:pStyle w:val="Compact"/>
        <w:numPr>
          <w:ilvl w:val="0"/>
          <w:numId w:val="1006"/>
        </w:numPr>
      </w:pPr>
      <w:r>
        <w:t xml:space="preserve">ADN : 2.1</w:t>
      </w:r>
    </w:p>
    <w:p>
      <w:pPr>
        <w:pStyle w:val="Compact"/>
        <w:numPr>
          <w:ilvl w:val="0"/>
          <w:numId w:val="1006"/>
        </w:numPr>
      </w:pPr>
      <w:r>
        <w:t xml:space="preserve">IMDG : 2.1</w:t>
      </w:r>
    </w:p>
    <w:p>
      <w:pPr>
        <w:pStyle w:val="Compact"/>
        <w:numPr>
          <w:ilvl w:val="0"/>
          <w:numId w:val="1006"/>
        </w:numPr>
      </w:pPr>
      <w:r>
        <w:t xml:space="preserve">IATA : 2.1</w:t>
      </w:r>
    </w:p>
    <w:p>
      <w:pPr>
        <w:pStyle w:val="Compact"/>
        <w:numPr>
          <w:ilvl w:val="0"/>
          <w:numId w:val="1006"/>
        </w:numPr>
      </w:pPr>
      <w:r>
        <w:t xml:space="preserve">UN : 1950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Rincer abondamment à l’eau courante et au savon. Si l’irritation persiste, consulter un médecin.</w:t>
      </w:r>
    </w:p>
    <w:p>
      <w:pPr>
        <w:pStyle w:val="BodyText"/>
      </w:pPr>
      <w:r>
        <w:t xml:space="preserve">eyes : Rincer immédiatement à l’eau courante pendant 10 minutes. Consulter un médecin.</w:t>
      </w:r>
    </w:p>
    <w:p>
      <w:pPr>
        <w:pStyle w:val="BodyText"/>
      </w:pPr>
      <w:r>
        <w:t xml:space="preserve">ingestion : Rincer l’intérieur de la bouche, boire 1 à 2 verres d’eau, ne pas faire vomir. Consulter un médecin.</w:t>
      </w:r>
    </w:p>
    <w:p>
      <w:pPr>
        <w:pStyle w:val="BodyText"/>
      </w:pPr>
      <w:r>
        <w:t xml:space="preserve">inhalation : Aller immédiatement à l’air libre. Si les symptômes persistent, consulter un médecin.</w:t>
      </w:r>
    </w:p>
    <w:p>
      <w:r>
        <w:br w:type="page"/>
      </w:r>
    </w:p>
    <w:bookmarkEnd w:id="37"/>
    <w:bookmarkStart w:id="95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9" w:name="X0996183e69a4f3151c07c8ed0ac36177b8d40ca"/>
    <w:p>
      <w:pPr>
        <w:pStyle w:val="Heading3"/>
      </w:pPr>
      <w:r>
        <w:t xml:space="preserve">Hydrocarbures C6-C7, n-alcanes, isoalcanes, cycliques, &lt;5% n-hexane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92128-66-0</w:t>
      </w:r>
    </w:p>
    <w:p>
      <w:pPr>
        <w:pStyle w:val="Compact"/>
        <w:numPr>
          <w:ilvl w:val="0"/>
          <w:numId w:val="1007"/>
        </w:numPr>
      </w:pPr>
      <w:r>
        <w:t xml:space="preserve">N° EINECS : 921-024-6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50.0 to 100.0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8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08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8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08"/>
        </w:numPr>
      </w:pPr>
      <w:r>
        <w:t xml:space="preserve">H361</w:t>
      </w:r>
      <w:r>
        <w:t xml:space="preserve"> </w:t>
      </w:r>
      <w:r>
        <w:t xml:space="preserve">Susceptible de nuire à la fertilité ou au fœtus.</w:t>
      </w:r>
    </w:p>
    <w:p>
      <w:pPr>
        <w:numPr>
          <w:ilvl w:val="0"/>
          <w:numId w:val="1008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8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8"/>
    <w:bookmarkEnd w:id="39"/>
    <w:bookmarkStart w:id="50" w:name="alcool-éthylique"/>
    <w:p>
      <w:pPr>
        <w:pStyle w:val="Heading3"/>
      </w:pPr>
      <w:r>
        <w:t xml:space="preserve">Alcool éthylique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64-17-5</w:t>
      </w:r>
    </w:p>
    <w:p>
      <w:pPr>
        <w:pStyle w:val="Compact"/>
        <w:numPr>
          <w:ilvl w:val="0"/>
          <w:numId w:val="1009"/>
        </w:numPr>
      </w:pPr>
      <w:r>
        <w:t xml:space="preserve">N° EINECS : 200-578-6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20.0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10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1000.0 - VLE-8h (mg/m³) : 1907.0</w:t>
            </w:r>
          </w:p>
        </w:tc>
      </w:tr>
    </w:tbl>
    <w:bookmarkStart w:id="49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0">
        <w:r>
          <w:rPr>
            <w:rStyle w:val="Hyperlink"/>
            <w:color w:val="0856A0"/>
            <w:u w:val="single"/>
          </w:rPr>
          <w:t xml:space="preserve">Fiche n°48 - Éthanol</w:t>
        </w:r>
      </w:hyperlink>
    </w:p>
    <w:p>
      <w:pPr>
        <w:numPr>
          <w:ilvl w:val="0"/>
          <w:numId w:val="1011"/>
        </w:numPr>
      </w:pPr>
      <w:hyperlink r:id="rId41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1"/>
        </w:numPr>
      </w:pPr>
      <w:hyperlink r:id="rId42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1"/>
        </w:numPr>
      </w:pPr>
      <w:hyperlink r:id="rId43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1"/>
        </w:numPr>
      </w:pPr>
      <w:hyperlink r:id="rId44">
        <w:r>
          <w:rPr>
            <w:rStyle w:val="Hyperlink"/>
            <w:color w:val="0856A0"/>
            <w:u w:val="single"/>
          </w:rPr>
          <w:t xml:space="preserve">Incendie - Explosion[2, 9, 17-19]</w:t>
        </w:r>
      </w:hyperlink>
    </w:p>
    <w:p>
      <w:pPr>
        <w:numPr>
          <w:ilvl w:val="0"/>
          <w:numId w:val="1011"/>
        </w:numPr>
      </w:pPr>
      <w:hyperlink r:id="rId45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1"/>
        </w:numPr>
      </w:pPr>
      <w:hyperlink r:id="rId46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1"/>
        </w:numPr>
      </w:pPr>
      <w:hyperlink r:id="rId47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1"/>
        </w:numPr>
      </w:pPr>
      <w:hyperlink r:id="rId48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9"/>
    <w:bookmarkEnd w:id="50"/>
    <w:bookmarkStart w:id="61" w:name="méthylal"/>
    <w:p>
      <w:pPr>
        <w:pStyle w:val="Heading3"/>
      </w:pPr>
      <w:r>
        <w:t xml:space="preserve">Méthylal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2"/>
        </w:numPr>
      </w:pPr>
      <w:r>
        <w:t xml:space="preserve">N° CAS : 109-87-5</w:t>
      </w:r>
    </w:p>
    <w:p>
      <w:pPr>
        <w:pStyle w:val="Compact"/>
        <w:numPr>
          <w:ilvl w:val="0"/>
          <w:numId w:val="1012"/>
        </w:numPr>
      </w:pPr>
      <w:r>
        <w:t xml:space="preserve">N° EINECS : 203-714-2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20.0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3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1000.0 - VLE-8h (mg/m³) : 3155.0</w:t>
            </w:r>
          </w:p>
        </w:tc>
      </w:tr>
    </w:tbl>
    <w:bookmarkStart w:id="60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hyperlink r:id="rId51">
        <w:r>
          <w:rPr>
            <w:rStyle w:val="Hyperlink"/>
            <w:color w:val="0856A0"/>
            <w:u w:val="single"/>
          </w:rPr>
          <w:t xml:space="preserve">Fiche n°139 - Diméthoxyméthane</w:t>
        </w:r>
      </w:hyperlink>
    </w:p>
    <w:p>
      <w:pPr>
        <w:numPr>
          <w:ilvl w:val="0"/>
          <w:numId w:val="1014"/>
        </w:numPr>
      </w:pPr>
      <w:hyperlink r:id="rId52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4"/>
        </w:numPr>
      </w:pPr>
      <w:hyperlink r:id="rId53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4"/>
        </w:numPr>
      </w:pPr>
      <w:hyperlink r:id="rId54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4"/>
        </w:numPr>
      </w:pPr>
      <w:hyperlink r:id="rId55">
        <w:r>
          <w:rPr>
            <w:rStyle w:val="Hyperlink"/>
            <w:color w:val="0856A0"/>
            <w:u w:val="single"/>
          </w:rPr>
          <w:t xml:space="preserve">Incendie - Explosion[3, 6, 7]</w:t>
        </w:r>
      </w:hyperlink>
    </w:p>
    <w:p>
      <w:pPr>
        <w:numPr>
          <w:ilvl w:val="0"/>
          <w:numId w:val="1014"/>
        </w:numPr>
      </w:pPr>
      <w:hyperlink r:id="rId56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4"/>
        </w:numPr>
      </w:pPr>
      <w:hyperlink r:id="rId57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4"/>
        </w:numPr>
      </w:pPr>
      <w:hyperlink r:id="rId58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4"/>
        </w:numPr>
      </w:pPr>
      <w:hyperlink r:id="rId59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60"/>
    <w:bookmarkEnd w:id="61"/>
    <w:bookmarkStart w:id="72" w:name="cyclohexane"/>
    <w:p>
      <w:pPr>
        <w:pStyle w:val="Heading3"/>
      </w:pPr>
      <w:r>
        <w:t xml:space="preserve">cyclohexane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5"/>
        </w:numPr>
      </w:pPr>
      <w:r>
        <w:t xml:space="preserve">N° CAS : 110-82-7</w:t>
      </w:r>
    </w:p>
    <w:p>
      <w:pPr>
        <w:pStyle w:val="Compact"/>
        <w:numPr>
          <w:ilvl w:val="0"/>
          <w:numId w:val="1015"/>
        </w:numPr>
      </w:pPr>
      <w:r>
        <w:t xml:space="preserve">N° EINECS : 203-806-2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6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16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16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6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16"/>
        </w:numPr>
      </w:pPr>
      <w:r>
        <w:t xml:space="preserve">H361</w:t>
      </w:r>
      <w:r>
        <w:t xml:space="preserve"> </w:t>
      </w:r>
      <w:r>
        <w:t xml:space="preserve">Susceptible de nuire à la fertilité ou au fœtus.</w:t>
      </w:r>
    </w:p>
    <w:p>
      <w:pPr>
        <w:numPr>
          <w:ilvl w:val="0"/>
          <w:numId w:val="1016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16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100.0 - VLE-8h (mg/m³) : 350.0</w:t>
            </w:r>
          </w:p>
        </w:tc>
      </w:tr>
    </w:tbl>
    <w:bookmarkStart w:id="71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hyperlink r:id="rId62">
        <w:r>
          <w:rPr>
            <w:rStyle w:val="Hyperlink"/>
            <w:color w:val="0856A0"/>
            <w:u w:val="single"/>
          </w:rPr>
          <w:t xml:space="preserve">Fiche n°17 - Cyclohexane</w:t>
        </w:r>
      </w:hyperlink>
    </w:p>
    <w:p>
      <w:pPr>
        <w:numPr>
          <w:ilvl w:val="0"/>
          <w:numId w:val="1017"/>
        </w:numPr>
      </w:pPr>
      <w:hyperlink r:id="rId63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7"/>
        </w:numPr>
      </w:pPr>
      <w:hyperlink r:id="rId64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7"/>
        </w:numPr>
      </w:pPr>
      <w:hyperlink r:id="rId65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7"/>
        </w:numPr>
      </w:pPr>
      <w:hyperlink r:id="rId66">
        <w:r>
          <w:rPr>
            <w:rStyle w:val="Hyperlink"/>
            <w:color w:val="0856A0"/>
            <w:u w:val="single"/>
          </w:rPr>
          <w:t xml:space="preserve">Incendie - Explosion</w:t>
        </w:r>
      </w:hyperlink>
    </w:p>
    <w:p>
      <w:pPr>
        <w:numPr>
          <w:ilvl w:val="0"/>
          <w:numId w:val="1017"/>
        </w:numPr>
      </w:pPr>
      <w:hyperlink r:id="rId67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7"/>
        </w:numPr>
      </w:pPr>
      <w:hyperlink r:id="rId68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7"/>
        </w:numPr>
      </w:pPr>
      <w:hyperlink r:id="rId69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7"/>
        </w:numPr>
      </w:pPr>
      <w:hyperlink r:id="rId70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71"/>
    <w:bookmarkEnd w:id="72"/>
    <w:bookmarkStart w:id="83" w:name="n-hexane"/>
    <w:p>
      <w:pPr>
        <w:pStyle w:val="Heading3"/>
      </w:pPr>
      <w:r>
        <w:t xml:space="preserve">n-hexane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8"/>
        </w:numPr>
      </w:pPr>
      <w:r>
        <w:t xml:space="preserve">N° CAS : 110-54-3</w:t>
      </w:r>
    </w:p>
    <w:p>
      <w:pPr>
        <w:pStyle w:val="Compact"/>
        <w:numPr>
          <w:ilvl w:val="0"/>
          <w:numId w:val="1018"/>
        </w:numPr>
      </w:pPr>
      <w:r>
        <w:t xml:space="preserve">N° EINECS : 203-777-6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3.0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9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19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19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9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19"/>
        </w:numPr>
      </w:pPr>
      <w:r>
        <w:t xml:space="preserve">H373</w:t>
      </w:r>
      <w:r>
        <w:t xml:space="preserve"> </w:t>
      </w:r>
      <w:r>
        <w:t xml:space="preserve">Risque présumé d’effets graves pour les organes à la suite d’expositions répétées ou d’une exposition prolongée.</w:t>
      </w:r>
    </w:p>
    <w:p>
      <w:pPr>
        <w:numPr>
          <w:ilvl w:val="0"/>
          <w:numId w:val="1019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numPr>
          <w:ilvl w:val="0"/>
          <w:numId w:val="1019"/>
        </w:numPr>
      </w:pPr>
      <w:r>
        <w:t xml:space="preserve">H372</w:t>
      </w:r>
      <w:r>
        <w:t xml:space="preserve"> </w:t>
      </w:r>
      <w:r>
        <w:t xml:space="preserve">Risque avéré d’effets graves pour les organes à la suite d’expositions répétées ou d’une exposition prolongée.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20.0 - VLE-8h (mg/m³) : 72.0</w:t>
            </w:r>
          </w:p>
        </w:tc>
      </w:tr>
    </w:tbl>
    <w:bookmarkStart w:id="82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hyperlink r:id="rId73">
        <w:r>
          <w:rPr>
            <w:rStyle w:val="Hyperlink"/>
            <w:color w:val="0856A0"/>
            <w:u w:val="single"/>
          </w:rPr>
          <w:t xml:space="preserve">Fiche n°113 - Hexane</w:t>
        </w:r>
      </w:hyperlink>
    </w:p>
    <w:p>
      <w:pPr>
        <w:numPr>
          <w:ilvl w:val="0"/>
          <w:numId w:val="1020"/>
        </w:numPr>
      </w:pPr>
      <w:hyperlink r:id="rId74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20"/>
        </w:numPr>
      </w:pPr>
      <w:hyperlink r:id="rId75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20"/>
        </w:numPr>
      </w:pPr>
      <w:hyperlink r:id="rId76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20"/>
        </w:numPr>
      </w:pPr>
      <w:hyperlink r:id="rId77">
        <w:r>
          <w:rPr>
            <w:rStyle w:val="Hyperlink"/>
            <w:color w:val="0856A0"/>
            <w:u w:val="single"/>
          </w:rPr>
          <w:t xml:space="preserve">Incendie - Explosion[18-20]</w:t>
        </w:r>
      </w:hyperlink>
    </w:p>
    <w:p>
      <w:pPr>
        <w:numPr>
          <w:ilvl w:val="0"/>
          <w:numId w:val="1020"/>
        </w:numPr>
      </w:pPr>
      <w:hyperlink r:id="rId78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20"/>
        </w:numPr>
      </w:pPr>
      <w:hyperlink r:id="rId79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20"/>
        </w:numPr>
      </w:pPr>
      <w:hyperlink r:id="rId80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20"/>
        </w:numPr>
      </w:pPr>
      <w:hyperlink r:id="rId81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82"/>
    <w:bookmarkEnd w:id="83"/>
    <w:bookmarkStart w:id="94" w:name="dioxyde-de-carbone"/>
    <w:p>
      <w:pPr>
        <w:pStyle w:val="Heading3"/>
      </w:pPr>
      <w:r>
        <w:t xml:space="preserve">Dioxyde de carbone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1"/>
        </w:numPr>
      </w:pPr>
      <w:r>
        <w:t xml:space="preserve">N° CAS : 124-38-9</w:t>
      </w:r>
    </w:p>
    <w:p>
      <w:pPr>
        <w:pStyle w:val="Compact"/>
        <w:numPr>
          <w:ilvl w:val="0"/>
          <w:numId w:val="1021"/>
        </w:numPr>
      </w:pPr>
      <w:r>
        <w:t xml:space="preserve">N° EINECS : 204-696-9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22"/>
        </w:numPr>
      </w:pPr>
      <w:r>
        <w:t xml:space="preserve">H280</w:t>
      </w:r>
      <w:r>
        <w:t xml:space="preserve"> </w:t>
      </w:r>
      <w:r>
        <w:t xml:space="preserve">Contient un gaz sous pression; peut exploser sous l’effet de la chaleur.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5000.0 - VLE-8h (mg/m³) : 9131.0 - VLE-15min (ppm) : 30000.0 - VLE-15min (mg/m³) : 54784.0</w:t>
            </w:r>
          </w:p>
        </w:tc>
      </w:tr>
    </w:tbl>
    <w:bookmarkStart w:id="93" w:name="propriétés-5"/>
    <w:p>
      <w:pPr>
        <w:pStyle w:val="Heading4"/>
      </w:pPr>
      <w:r>
        <w:t xml:space="preserve">Propriétés</w:t>
      </w:r>
    </w:p>
    <w:p>
      <w:pPr>
        <w:pStyle w:val="FirstParagraph"/>
      </w:pPr>
      <w:hyperlink r:id="rId84">
        <w:r>
          <w:rPr>
            <w:rStyle w:val="Hyperlink"/>
            <w:color w:val="0856A0"/>
            <w:u w:val="single"/>
          </w:rPr>
          <w:t xml:space="preserve">Fiche n°238 - Dioxyde de carbone</w:t>
        </w:r>
      </w:hyperlink>
    </w:p>
    <w:p>
      <w:pPr>
        <w:numPr>
          <w:ilvl w:val="0"/>
          <w:numId w:val="1023"/>
        </w:numPr>
      </w:pPr>
      <w:hyperlink r:id="rId85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23"/>
        </w:numPr>
      </w:pPr>
      <w:hyperlink r:id="rId86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23"/>
        </w:numPr>
      </w:pPr>
      <w:hyperlink r:id="rId87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23"/>
        </w:numPr>
      </w:pPr>
      <w:hyperlink r:id="rId88">
        <w:r>
          <w:rPr>
            <w:rStyle w:val="Hyperlink"/>
            <w:color w:val="0856A0"/>
            <w:u w:val="single"/>
          </w:rPr>
          <w:t xml:space="preserve">Incendie - Explosion</w:t>
        </w:r>
      </w:hyperlink>
    </w:p>
    <w:p>
      <w:pPr>
        <w:numPr>
          <w:ilvl w:val="0"/>
          <w:numId w:val="1023"/>
        </w:numPr>
      </w:pPr>
      <w:hyperlink r:id="rId89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23"/>
        </w:numPr>
      </w:pPr>
      <w:hyperlink r:id="rId90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23"/>
        </w:numPr>
      </w:pPr>
      <w:hyperlink r:id="rId91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23"/>
        </w:numPr>
      </w:pPr>
      <w:hyperlink r:id="rId92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93"/>
    <w:bookmarkEnd w:id="94"/>
    <w:bookmarkEnd w:id="95"/>
    <w:bookmarkStart w:id="96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Matériau: caoutchouc nitrile (NBR)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Épaisseur: ≥ 0,4 mm d’épaisseur de couche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Indice de protection: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 – Pour un contact de courte durée ou des projections: indice ≥ 2 (≥ 30 min de temps de perméation selon EN 374)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 – Pour un contact direct et plus long: indice 6 (≥ 480 min de temps de perméation selon EN 374)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/ écrans faciaux • Lunettes de sécurité avec protections latérales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Alternativement, lunettes de sécurité pour produits chimiques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Conformité à la norme EN 166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Matériau: caoutchouc nitrile (NBR)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Épaisseur: ≥ 0,4 mm d’épaisseur de couche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Indice de protection: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 – Pour un contact de courte durée ou des projections: indice ≥ 2 (≥ 30 min de temps de perméation selon EN 374)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 – Pour un contact direct et plus long: indice 6 (≥ 480 min de temps de perméation selon EN 374)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 • Masque respiratoire avec cartouche de vapeur organique (écartouche)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En cas de dégagement de vapeurs/aérosols pouvant être inhalés: filtre A-P2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Utilisation d’un appareil respiratoire autonome recommandé en cas d’incendie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• Vêtements de protection appropriés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Conformité à la norme EN 14605 en cas d’éclaboussures de liquide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Conformité à la norme EN 13982 en cas d’exposition aux poussières</w:t>
            </w:r>
          </w:p>
        </w:tc>
      </w:tr>
    </w:tbl>
    <w:bookmarkEnd w:id="96"/>
    <w:bookmarkStart w:id="97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 : - Tenir à l’écart de sources d’inflammation – ne pas fumer. - Prévoir l’extraction des vapeurs afin d’éviter leur inhalation. - Utiliser seulement dans des zones bien ventilées. - Éviter le contact avec la peau et les yeux. - Voir le conseil à la section 8. - Mesures d’hygiène : se laver les mains avant chaque pause et après le travail, ne pas manger, boire ou fumer pendant le travail.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 : - Veiller à une bonne ventilation/aspiration. - Se reporter à la Fiche Technique.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pour le nettoyage industriel</w:t>
            </w:r>
          </w:p>
        </w:tc>
      </w:tr>
    </w:tbl>
    <w:bookmarkEnd w:id="97"/>
    <w:bookmarkEnd w:id="98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73" Type="http://schemas.openxmlformats.org/officeDocument/2006/relationships/hyperlink" Target="https://www.inrs.fr/publications/bdd/fichetox/fiche.html?refINRS=FICHETOX_113" TargetMode="External"/><Relationship Id="rId76" Type="http://schemas.openxmlformats.org/officeDocument/2006/relationships/hyperlink" Target="https://www.inrs.fr/publications/bdd/fichetox/fiche.html?refINRS=FICHETOX_113&amp;section=VLEPMesurage" TargetMode="External"/><Relationship Id="rId81" Type="http://schemas.openxmlformats.org/officeDocument/2006/relationships/hyperlink" Target="https://www.inrs.fr/publications/bdd/fichetox/fiche.html?refINRS=FICHETOX_113&amp;section=bibliographieAuteurs" TargetMode="External"/><Relationship Id="rId75" Type="http://schemas.openxmlformats.org/officeDocument/2006/relationships/hyperlink" Target="https://www.inrs.fr/publications/bdd/fichetox/fiche.html?refINRS=FICHETOX_113&amp;section=caracteristiques" TargetMode="External"/><Relationship Id="rId74" Type="http://schemas.openxmlformats.org/officeDocument/2006/relationships/hyperlink" Target="https://www.inrs.fr/publications/bdd/fichetox/fiche.html?refINRS=FICHETOX_113&amp;section=generalites" TargetMode="External"/><Relationship Id="rId77" Type="http://schemas.openxmlformats.org/officeDocument/2006/relationships/hyperlink" Target="https://www.inrs.fr/publications/bdd/fichetox/fiche.html?refINRS=FICHETOX_113&amp;section=incendieExplosion" TargetMode="External"/><Relationship Id="rId78" Type="http://schemas.openxmlformats.org/officeDocument/2006/relationships/hyperlink" Target="https://www.inrs.fr/publications/bdd/fichetox/fiche.html?refINRS=FICHETOX_113&amp;section=pathologieToxicologie" TargetMode="External"/><Relationship Id="rId80" Type="http://schemas.openxmlformats.org/officeDocument/2006/relationships/hyperlink" Target="https://www.inrs.fr/publications/bdd/fichetox/fiche.html?refINRS=FICHETOX_113&amp;section=recommandations" TargetMode="External"/><Relationship Id="rId79" Type="http://schemas.openxmlformats.org/officeDocument/2006/relationships/hyperlink" Target="https://www.inrs.fr/publications/bdd/fichetox/fiche.html?refINRS=FICHETOX_113&amp;section=reglementation" TargetMode="External"/><Relationship Id="rId51" Type="http://schemas.openxmlformats.org/officeDocument/2006/relationships/hyperlink" Target="https://www.inrs.fr/publications/bdd/fichetox/fiche.html?refINRS=FICHETOX_139" TargetMode="External"/><Relationship Id="rId54" Type="http://schemas.openxmlformats.org/officeDocument/2006/relationships/hyperlink" Target="https://www.inrs.fr/publications/bdd/fichetox/fiche.html?refINRS=FICHETOX_139&amp;section=VLEPMesurage" TargetMode="External"/><Relationship Id="rId59" Type="http://schemas.openxmlformats.org/officeDocument/2006/relationships/hyperlink" Target="https://www.inrs.fr/publications/bdd/fichetox/fiche.html?refINRS=FICHETOX_139&amp;section=bibliographieAuteurs" TargetMode="External"/><Relationship Id="rId53" Type="http://schemas.openxmlformats.org/officeDocument/2006/relationships/hyperlink" Target="https://www.inrs.fr/publications/bdd/fichetox/fiche.html?refINRS=FICHETOX_139&amp;section=caracteristiques" TargetMode="External"/><Relationship Id="rId52" Type="http://schemas.openxmlformats.org/officeDocument/2006/relationships/hyperlink" Target="https://www.inrs.fr/publications/bdd/fichetox/fiche.html?refINRS=FICHETOX_139&amp;section=generalites" TargetMode="External"/><Relationship Id="rId55" Type="http://schemas.openxmlformats.org/officeDocument/2006/relationships/hyperlink" Target="https://www.inrs.fr/publications/bdd/fichetox/fiche.html?refINRS=FICHETOX_139&amp;section=incendieExplosion" TargetMode="External"/><Relationship Id="rId56" Type="http://schemas.openxmlformats.org/officeDocument/2006/relationships/hyperlink" Target="https://www.inrs.fr/publications/bdd/fichetox/fiche.html?refINRS=FICHETOX_139&amp;section=pathologieToxicologie" TargetMode="External"/><Relationship Id="rId58" Type="http://schemas.openxmlformats.org/officeDocument/2006/relationships/hyperlink" Target="https://www.inrs.fr/publications/bdd/fichetox/fiche.html?refINRS=FICHETOX_139&amp;section=recommandations" TargetMode="External"/><Relationship Id="rId57" Type="http://schemas.openxmlformats.org/officeDocument/2006/relationships/hyperlink" Target="https://www.inrs.fr/publications/bdd/fichetox/fiche.html?refINRS=FICHETOX_139&amp;section=reglementation" TargetMode="External"/><Relationship Id="rId62" Type="http://schemas.openxmlformats.org/officeDocument/2006/relationships/hyperlink" Target="https://www.inrs.fr/publications/bdd/fichetox/fiche.html?refINRS=FICHETOX_17" TargetMode="External"/><Relationship Id="rId65" Type="http://schemas.openxmlformats.org/officeDocument/2006/relationships/hyperlink" Target="https://www.inrs.fr/publications/bdd/fichetox/fiche.html?refINRS=FICHETOX_17&amp;section=VLEPMesurage" TargetMode="External"/><Relationship Id="rId70" Type="http://schemas.openxmlformats.org/officeDocument/2006/relationships/hyperlink" Target="https://www.inrs.fr/publications/bdd/fichetox/fiche.html?refINRS=FICHETOX_17&amp;section=bibliographieAuteurs" TargetMode="External"/><Relationship Id="rId64" Type="http://schemas.openxmlformats.org/officeDocument/2006/relationships/hyperlink" Target="https://www.inrs.fr/publications/bdd/fichetox/fiche.html?refINRS=FICHETOX_17&amp;section=caracteristiques" TargetMode="External"/><Relationship Id="rId63" Type="http://schemas.openxmlformats.org/officeDocument/2006/relationships/hyperlink" Target="https://www.inrs.fr/publications/bdd/fichetox/fiche.html?refINRS=FICHETOX_17&amp;section=generalites" TargetMode="External"/><Relationship Id="rId66" Type="http://schemas.openxmlformats.org/officeDocument/2006/relationships/hyperlink" Target="https://www.inrs.fr/publications/bdd/fichetox/fiche.html?refINRS=FICHETOX_17&amp;section=incendieExplosion" TargetMode="External"/><Relationship Id="rId67" Type="http://schemas.openxmlformats.org/officeDocument/2006/relationships/hyperlink" Target="https://www.inrs.fr/publications/bdd/fichetox/fiche.html?refINRS=FICHETOX_17&amp;section=pathologieToxicologie" TargetMode="External"/><Relationship Id="rId69" Type="http://schemas.openxmlformats.org/officeDocument/2006/relationships/hyperlink" Target="https://www.inrs.fr/publications/bdd/fichetox/fiche.html?refINRS=FICHETOX_17&amp;section=recommandations" TargetMode="External"/><Relationship Id="rId68" Type="http://schemas.openxmlformats.org/officeDocument/2006/relationships/hyperlink" Target="https://www.inrs.fr/publications/bdd/fichetox/fiche.html?refINRS=FICHETOX_17&amp;section=reglementation" TargetMode="External"/><Relationship Id="rId84" Type="http://schemas.openxmlformats.org/officeDocument/2006/relationships/hyperlink" Target="https://www.inrs.fr/publications/bdd/fichetox/fiche.html?refINRS=FICHETOX_238" TargetMode="External"/><Relationship Id="rId87" Type="http://schemas.openxmlformats.org/officeDocument/2006/relationships/hyperlink" Target="https://www.inrs.fr/publications/bdd/fichetox/fiche.html?refINRS=FICHETOX_238&amp;section=VLEPMesurage" TargetMode="External"/><Relationship Id="rId92" Type="http://schemas.openxmlformats.org/officeDocument/2006/relationships/hyperlink" Target="https://www.inrs.fr/publications/bdd/fichetox/fiche.html?refINRS=FICHETOX_238&amp;section=bibliographieAuteurs" TargetMode="External"/><Relationship Id="rId86" Type="http://schemas.openxmlformats.org/officeDocument/2006/relationships/hyperlink" Target="https://www.inrs.fr/publications/bdd/fichetox/fiche.html?refINRS=FICHETOX_238&amp;section=caracteristiques" TargetMode="External"/><Relationship Id="rId85" Type="http://schemas.openxmlformats.org/officeDocument/2006/relationships/hyperlink" Target="https://www.inrs.fr/publications/bdd/fichetox/fiche.html?refINRS=FICHETOX_238&amp;section=generalites" TargetMode="External"/><Relationship Id="rId88" Type="http://schemas.openxmlformats.org/officeDocument/2006/relationships/hyperlink" Target="https://www.inrs.fr/publications/bdd/fichetox/fiche.html?refINRS=FICHETOX_238&amp;section=incendieExplosion" TargetMode="External"/><Relationship Id="rId89" Type="http://schemas.openxmlformats.org/officeDocument/2006/relationships/hyperlink" Target="https://www.inrs.fr/publications/bdd/fichetox/fiche.html?refINRS=FICHETOX_238&amp;section=pathologieToxicologie" TargetMode="External"/><Relationship Id="rId91" Type="http://schemas.openxmlformats.org/officeDocument/2006/relationships/hyperlink" Target="https://www.inrs.fr/publications/bdd/fichetox/fiche.html?refINRS=FICHETOX_238&amp;section=recommandations" TargetMode="External"/><Relationship Id="rId90" Type="http://schemas.openxmlformats.org/officeDocument/2006/relationships/hyperlink" Target="https://www.inrs.fr/publications/bdd/fichetox/fiche.html?refINRS=FICHETOX_238&amp;section=reglementation" TargetMode="External"/><Relationship Id="rId40" Type="http://schemas.openxmlformats.org/officeDocument/2006/relationships/hyperlink" Target="https://www.inrs.fr/publications/bdd/fichetox/fiche.html?refINRS=FICHETOX_48" TargetMode="External"/><Relationship Id="rId43" Type="http://schemas.openxmlformats.org/officeDocument/2006/relationships/hyperlink" Target="https://www.inrs.fr/publications/bdd/fichetox/fiche.html?refINRS=FICHETOX_48&amp;section=VLEPMesurage" TargetMode="External"/><Relationship Id="rId48" Type="http://schemas.openxmlformats.org/officeDocument/2006/relationships/hyperlink" Target="https://www.inrs.fr/publications/bdd/fichetox/fiche.html?refINRS=FICHETOX_48&amp;section=bibliographieAuteurs" TargetMode="External"/><Relationship Id="rId42" Type="http://schemas.openxmlformats.org/officeDocument/2006/relationships/hyperlink" Target="https://www.inrs.fr/publications/bdd/fichetox/fiche.html?refINRS=FICHETOX_48&amp;section=caracteristiques" TargetMode="External"/><Relationship Id="rId41" Type="http://schemas.openxmlformats.org/officeDocument/2006/relationships/hyperlink" Target="https://www.inrs.fr/publications/bdd/fichetox/fiche.html?refINRS=FICHETOX_48&amp;section=generalites" TargetMode="External"/><Relationship Id="rId44" Type="http://schemas.openxmlformats.org/officeDocument/2006/relationships/hyperlink" Target="https://www.inrs.fr/publications/bdd/fichetox/fiche.html?refINRS=FICHETOX_48&amp;section=incendieExplosion" TargetMode="External"/><Relationship Id="rId45" Type="http://schemas.openxmlformats.org/officeDocument/2006/relationships/hyperlink" Target="https://www.inrs.fr/publications/bdd/fichetox/fiche.html?refINRS=FICHETOX_48&amp;section=pathologieToxicologie" TargetMode="External"/><Relationship Id="rId47" Type="http://schemas.openxmlformats.org/officeDocument/2006/relationships/hyperlink" Target="https://www.inrs.fr/publications/bdd/fichetox/fiche.html?refINRS=FICHETOX_48&amp;section=recommandations" TargetMode="External"/><Relationship Id="rId46" Type="http://schemas.openxmlformats.org/officeDocument/2006/relationships/hyperlink" Target="https://www.inrs.fr/publications/bdd/fichetox/fiche.html?refINRS=FICHETOX_48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73" Type="http://schemas.openxmlformats.org/officeDocument/2006/relationships/hyperlink" Target="https://www.inrs.fr/publications/bdd/fichetox/fiche.html?refINRS=FICHETOX_113" TargetMode="External"/><Relationship Id="rId76" Type="http://schemas.openxmlformats.org/officeDocument/2006/relationships/hyperlink" Target="https://www.inrs.fr/publications/bdd/fichetox/fiche.html?refINRS=FICHETOX_113&amp;section=VLEPMesurage" TargetMode="External"/><Relationship Id="rId81" Type="http://schemas.openxmlformats.org/officeDocument/2006/relationships/hyperlink" Target="https://www.inrs.fr/publications/bdd/fichetox/fiche.html?refINRS=FICHETOX_113&amp;section=bibliographieAuteurs" TargetMode="External"/><Relationship Id="rId75" Type="http://schemas.openxmlformats.org/officeDocument/2006/relationships/hyperlink" Target="https://www.inrs.fr/publications/bdd/fichetox/fiche.html?refINRS=FICHETOX_113&amp;section=caracteristiques" TargetMode="External"/><Relationship Id="rId74" Type="http://schemas.openxmlformats.org/officeDocument/2006/relationships/hyperlink" Target="https://www.inrs.fr/publications/bdd/fichetox/fiche.html?refINRS=FICHETOX_113&amp;section=generalites" TargetMode="External"/><Relationship Id="rId77" Type="http://schemas.openxmlformats.org/officeDocument/2006/relationships/hyperlink" Target="https://www.inrs.fr/publications/bdd/fichetox/fiche.html?refINRS=FICHETOX_113&amp;section=incendieExplosion" TargetMode="External"/><Relationship Id="rId78" Type="http://schemas.openxmlformats.org/officeDocument/2006/relationships/hyperlink" Target="https://www.inrs.fr/publications/bdd/fichetox/fiche.html?refINRS=FICHETOX_113&amp;section=pathologieToxicologie" TargetMode="External"/><Relationship Id="rId80" Type="http://schemas.openxmlformats.org/officeDocument/2006/relationships/hyperlink" Target="https://www.inrs.fr/publications/bdd/fichetox/fiche.html?refINRS=FICHETOX_113&amp;section=recommandations" TargetMode="External"/><Relationship Id="rId79" Type="http://schemas.openxmlformats.org/officeDocument/2006/relationships/hyperlink" Target="https://www.inrs.fr/publications/bdd/fichetox/fiche.html?refINRS=FICHETOX_113&amp;section=reglementation" TargetMode="External"/><Relationship Id="rId51" Type="http://schemas.openxmlformats.org/officeDocument/2006/relationships/hyperlink" Target="https://www.inrs.fr/publications/bdd/fichetox/fiche.html?refINRS=FICHETOX_139" TargetMode="External"/><Relationship Id="rId54" Type="http://schemas.openxmlformats.org/officeDocument/2006/relationships/hyperlink" Target="https://www.inrs.fr/publications/bdd/fichetox/fiche.html?refINRS=FICHETOX_139&amp;section=VLEPMesurage" TargetMode="External"/><Relationship Id="rId59" Type="http://schemas.openxmlformats.org/officeDocument/2006/relationships/hyperlink" Target="https://www.inrs.fr/publications/bdd/fichetox/fiche.html?refINRS=FICHETOX_139&amp;section=bibliographieAuteurs" TargetMode="External"/><Relationship Id="rId53" Type="http://schemas.openxmlformats.org/officeDocument/2006/relationships/hyperlink" Target="https://www.inrs.fr/publications/bdd/fichetox/fiche.html?refINRS=FICHETOX_139&amp;section=caracteristiques" TargetMode="External"/><Relationship Id="rId52" Type="http://schemas.openxmlformats.org/officeDocument/2006/relationships/hyperlink" Target="https://www.inrs.fr/publications/bdd/fichetox/fiche.html?refINRS=FICHETOX_139&amp;section=generalites" TargetMode="External"/><Relationship Id="rId55" Type="http://schemas.openxmlformats.org/officeDocument/2006/relationships/hyperlink" Target="https://www.inrs.fr/publications/bdd/fichetox/fiche.html?refINRS=FICHETOX_139&amp;section=incendieExplosion" TargetMode="External"/><Relationship Id="rId56" Type="http://schemas.openxmlformats.org/officeDocument/2006/relationships/hyperlink" Target="https://www.inrs.fr/publications/bdd/fichetox/fiche.html?refINRS=FICHETOX_139&amp;section=pathologieToxicologie" TargetMode="External"/><Relationship Id="rId58" Type="http://schemas.openxmlformats.org/officeDocument/2006/relationships/hyperlink" Target="https://www.inrs.fr/publications/bdd/fichetox/fiche.html?refINRS=FICHETOX_139&amp;section=recommandations" TargetMode="External"/><Relationship Id="rId57" Type="http://schemas.openxmlformats.org/officeDocument/2006/relationships/hyperlink" Target="https://www.inrs.fr/publications/bdd/fichetox/fiche.html?refINRS=FICHETOX_139&amp;section=reglementation" TargetMode="External"/><Relationship Id="rId62" Type="http://schemas.openxmlformats.org/officeDocument/2006/relationships/hyperlink" Target="https://www.inrs.fr/publications/bdd/fichetox/fiche.html?refINRS=FICHETOX_17" TargetMode="External"/><Relationship Id="rId65" Type="http://schemas.openxmlformats.org/officeDocument/2006/relationships/hyperlink" Target="https://www.inrs.fr/publications/bdd/fichetox/fiche.html?refINRS=FICHETOX_17&amp;section=VLEPMesurage" TargetMode="External"/><Relationship Id="rId70" Type="http://schemas.openxmlformats.org/officeDocument/2006/relationships/hyperlink" Target="https://www.inrs.fr/publications/bdd/fichetox/fiche.html?refINRS=FICHETOX_17&amp;section=bibliographieAuteurs" TargetMode="External"/><Relationship Id="rId64" Type="http://schemas.openxmlformats.org/officeDocument/2006/relationships/hyperlink" Target="https://www.inrs.fr/publications/bdd/fichetox/fiche.html?refINRS=FICHETOX_17&amp;section=caracteristiques" TargetMode="External"/><Relationship Id="rId63" Type="http://schemas.openxmlformats.org/officeDocument/2006/relationships/hyperlink" Target="https://www.inrs.fr/publications/bdd/fichetox/fiche.html?refINRS=FICHETOX_17&amp;section=generalites" TargetMode="External"/><Relationship Id="rId66" Type="http://schemas.openxmlformats.org/officeDocument/2006/relationships/hyperlink" Target="https://www.inrs.fr/publications/bdd/fichetox/fiche.html?refINRS=FICHETOX_17&amp;section=incendieExplosion" TargetMode="External"/><Relationship Id="rId67" Type="http://schemas.openxmlformats.org/officeDocument/2006/relationships/hyperlink" Target="https://www.inrs.fr/publications/bdd/fichetox/fiche.html?refINRS=FICHETOX_17&amp;section=pathologieToxicologie" TargetMode="External"/><Relationship Id="rId69" Type="http://schemas.openxmlformats.org/officeDocument/2006/relationships/hyperlink" Target="https://www.inrs.fr/publications/bdd/fichetox/fiche.html?refINRS=FICHETOX_17&amp;section=recommandations" TargetMode="External"/><Relationship Id="rId68" Type="http://schemas.openxmlformats.org/officeDocument/2006/relationships/hyperlink" Target="https://www.inrs.fr/publications/bdd/fichetox/fiche.html?refINRS=FICHETOX_17&amp;section=reglementation" TargetMode="External"/><Relationship Id="rId84" Type="http://schemas.openxmlformats.org/officeDocument/2006/relationships/hyperlink" Target="https://www.inrs.fr/publications/bdd/fichetox/fiche.html?refINRS=FICHETOX_238" TargetMode="External"/><Relationship Id="rId87" Type="http://schemas.openxmlformats.org/officeDocument/2006/relationships/hyperlink" Target="https://www.inrs.fr/publications/bdd/fichetox/fiche.html?refINRS=FICHETOX_238&amp;section=VLEPMesurage" TargetMode="External"/><Relationship Id="rId92" Type="http://schemas.openxmlformats.org/officeDocument/2006/relationships/hyperlink" Target="https://www.inrs.fr/publications/bdd/fichetox/fiche.html?refINRS=FICHETOX_238&amp;section=bibliographieAuteurs" TargetMode="External"/><Relationship Id="rId86" Type="http://schemas.openxmlformats.org/officeDocument/2006/relationships/hyperlink" Target="https://www.inrs.fr/publications/bdd/fichetox/fiche.html?refINRS=FICHETOX_238&amp;section=caracteristiques" TargetMode="External"/><Relationship Id="rId85" Type="http://schemas.openxmlformats.org/officeDocument/2006/relationships/hyperlink" Target="https://www.inrs.fr/publications/bdd/fichetox/fiche.html?refINRS=FICHETOX_238&amp;section=generalites" TargetMode="External"/><Relationship Id="rId88" Type="http://schemas.openxmlformats.org/officeDocument/2006/relationships/hyperlink" Target="https://www.inrs.fr/publications/bdd/fichetox/fiche.html?refINRS=FICHETOX_238&amp;section=incendieExplosion" TargetMode="External"/><Relationship Id="rId89" Type="http://schemas.openxmlformats.org/officeDocument/2006/relationships/hyperlink" Target="https://www.inrs.fr/publications/bdd/fichetox/fiche.html?refINRS=FICHETOX_238&amp;section=pathologieToxicologie" TargetMode="External"/><Relationship Id="rId91" Type="http://schemas.openxmlformats.org/officeDocument/2006/relationships/hyperlink" Target="https://www.inrs.fr/publications/bdd/fichetox/fiche.html?refINRS=FICHETOX_238&amp;section=recommandations" TargetMode="External"/><Relationship Id="rId90" Type="http://schemas.openxmlformats.org/officeDocument/2006/relationships/hyperlink" Target="https://www.inrs.fr/publications/bdd/fichetox/fiche.html?refINRS=FICHETOX_238&amp;section=reglementation" TargetMode="External"/><Relationship Id="rId40" Type="http://schemas.openxmlformats.org/officeDocument/2006/relationships/hyperlink" Target="https://www.inrs.fr/publications/bdd/fichetox/fiche.html?refINRS=FICHETOX_48" TargetMode="External"/><Relationship Id="rId43" Type="http://schemas.openxmlformats.org/officeDocument/2006/relationships/hyperlink" Target="https://www.inrs.fr/publications/bdd/fichetox/fiche.html?refINRS=FICHETOX_48&amp;section=VLEPMesurage" TargetMode="External"/><Relationship Id="rId48" Type="http://schemas.openxmlformats.org/officeDocument/2006/relationships/hyperlink" Target="https://www.inrs.fr/publications/bdd/fichetox/fiche.html?refINRS=FICHETOX_48&amp;section=bibliographieAuteurs" TargetMode="External"/><Relationship Id="rId42" Type="http://schemas.openxmlformats.org/officeDocument/2006/relationships/hyperlink" Target="https://www.inrs.fr/publications/bdd/fichetox/fiche.html?refINRS=FICHETOX_48&amp;section=caracteristiques" TargetMode="External"/><Relationship Id="rId41" Type="http://schemas.openxmlformats.org/officeDocument/2006/relationships/hyperlink" Target="https://www.inrs.fr/publications/bdd/fichetox/fiche.html?refINRS=FICHETOX_48&amp;section=generalites" TargetMode="External"/><Relationship Id="rId44" Type="http://schemas.openxmlformats.org/officeDocument/2006/relationships/hyperlink" Target="https://www.inrs.fr/publications/bdd/fichetox/fiche.html?refINRS=FICHETOX_48&amp;section=incendieExplosion" TargetMode="External"/><Relationship Id="rId45" Type="http://schemas.openxmlformats.org/officeDocument/2006/relationships/hyperlink" Target="https://www.inrs.fr/publications/bdd/fichetox/fiche.html?refINRS=FICHETOX_48&amp;section=pathologieToxicologie" TargetMode="External"/><Relationship Id="rId47" Type="http://schemas.openxmlformats.org/officeDocument/2006/relationships/hyperlink" Target="https://www.inrs.fr/publications/bdd/fichetox/fiche.html?refINRS=FICHETOX_48&amp;section=recommandations" TargetMode="External"/><Relationship Id="rId46" Type="http://schemas.openxmlformats.org/officeDocument/2006/relationships/hyperlink" Target="https://www.inrs.fr/publications/bdd/fichetox/fiche.html?refINRS=FICHETOX_48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2026-04-30T10:31:21Z</dcterms:created>
  <dcterms:modified xsi:type="dcterms:W3CDTF">2026-04-30T10:31:21Z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