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9500043_kf_1282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CRC Industries Europe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9500043_kf_1282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3" w:name="analyse-des-dangers-9500043_kf_1282"/>
    <w:p>
      <w:pPr>
        <w:pStyle w:val="Heading1"/>
      </w:pPr>
      <w:r>
        <w:t xml:space="preserve">Analyse des dangers : 9500043_kf_1282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9500043_kf_1282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CRC Industries Europe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Produits anti-corrosion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2021-06-15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2021-06-15.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Silane, trimethoxy[2-(7-oxabicyclo[4.1.0]hept-3-yl)ethyl]- est classée H351 et sa concentration (None–1.0%) dépasse le seuil de 0.1%. Le produit devrait donc être classé H351.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produit doit avoir la classification supplémentaire [</w:t>
      </w:r>
      <w:r>
        <w:t xml:space="preserve">‘</w:t>
      </w:r>
      <w:r>
        <w:t xml:space="preserve">H351</w:t>
      </w:r>
      <w:r>
        <w:t xml:space="preserve">’</w:t>
      </w:r>
      <w:r>
        <w:t xml:space="preserve">].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P410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5F</w:t>
      </w:r>
    </w:p>
    <w:p>
      <w:pPr>
        <w:pStyle w:val="Compact"/>
        <w:numPr>
          <w:ilvl w:val="0"/>
          <w:numId w:val="1006"/>
        </w:numPr>
      </w:pPr>
      <w:r>
        <w:t xml:space="preserve">RID : 5F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pas disponible</w:t>
      </w:r>
    </w:p>
    <w:p>
      <w:pPr>
        <w:pStyle w:val="Compact"/>
        <w:numPr>
          <w:ilvl w:val="0"/>
          <w:numId w:val="1006"/>
        </w:numPr>
      </w:pPr>
      <w:r>
        <w:t xml:space="preserve">IATA : pas disponible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les vêtements contaminés.</w:t>
      </w:r>
      <w:r>
        <w:t xml:space="preserve"> </w:t>
      </w:r>
      <w:r>
        <w:t xml:space="preserve">Laver abondamment la zone touchée à l’eau et au savon.</w:t>
      </w:r>
      <w:r>
        <w:t xml:space="preserve"> </w:t>
      </w:r>
      <w:r>
        <w:t xml:space="preserve">En cas d’irritation cutanée, consulter un médecin.</w:t>
      </w:r>
    </w:p>
    <w:p>
      <w:pPr>
        <w:pStyle w:val="BodyText"/>
      </w:pPr>
      <w:r>
        <w:t xml:space="preserve">eyes : Rincer les yeux avec précaution à l’eau pendant plusieurs minutes.</w:t>
      </w:r>
      <w:r>
        <w:t xml:space="preserve"> </w:t>
      </w:r>
      <w:r>
        <w:t xml:space="preserve">Retirer les lentilles de contact si la victime en porte et si elles peuvent être facilement enlevées.</w:t>
      </w:r>
      <w:r>
        <w:t xml:space="preserve"> </w:t>
      </w:r>
      <w:r>
        <w:t xml:space="preserve">Continuer le rinçage.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Ne pas faire vomir, afin d’éviter le risque d’aspiration.</w:t>
      </w:r>
      <w:r>
        <w:t xml:space="preserve"> </w:t>
      </w:r>
      <w:r>
        <w:t xml:space="preserve">En cas de doute, appeler immédiatement un médecin.</w:t>
      </w:r>
    </w:p>
    <w:p>
      <w:pPr>
        <w:pStyle w:val="BodyText"/>
      </w:pPr>
      <w:r>
        <w:t xml:space="preserve">inhalation : Transporter la personne à l’extérieur et la placer dans une position confortable pour respirer.</w:t>
      </w:r>
      <w:r>
        <w:t xml:space="preserve"> </w:t>
      </w:r>
      <w:r>
        <w:t xml:space="preserve">Appeler un centre antipoison ou un médecin en cas de malaise.</w:t>
      </w:r>
      <w:r>
        <w:t xml:space="preserve"> </w:t>
      </w:r>
      <w:r>
        <w:t xml:space="preserve">Ne pas faire vomir en cas d’ingestion, car risque d’aspiration.</w:t>
      </w:r>
    </w:p>
    <w:p>
      <w:r>
        <w:br w:type="page"/>
      </w:r>
    </w:p>
    <w:bookmarkEnd w:id="37"/>
    <w:bookmarkStart w:id="9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oxyde-de-diméthyle-éther-méthylique"/>
    <w:p>
      <w:pPr>
        <w:pStyle w:val="Heading3"/>
      </w:pPr>
      <w:r>
        <w:t xml:space="preserve">Oxyde de diméthyle; éther méthylique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115-10-6</w:t>
      </w:r>
    </w:p>
    <w:p>
      <w:pPr>
        <w:pStyle w:val="Compact"/>
        <w:numPr>
          <w:ilvl w:val="0"/>
          <w:numId w:val="1007"/>
        </w:numPr>
      </w:pPr>
      <w:r>
        <w:t xml:space="preserve">N° EINECS : 204-065-8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08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1920.0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50" w:name="acétate-de-n-butyle"/>
    <w:p>
      <w:pPr>
        <w:pStyle w:val="Heading3"/>
      </w:pPr>
      <w:r>
        <w:t xml:space="preserve">Acétate de n-butyle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123-86-4</w:t>
      </w:r>
    </w:p>
    <w:p>
      <w:pPr>
        <w:pStyle w:val="Compact"/>
        <w:numPr>
          <w:ilvl w:val="0"/>
          <w:numId w:val="1009"/>
        </w:numPr>
      </w:pPr>
      <w:r>
        <w:t xml:space="preserve">N° EINECS : 204-658-1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0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238.0 - VLE-15min (ppm) : 150.0 - VLE-15min (mg/m³) : 712.0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0">
        <w:r>
          <w:rPr>
            <w:rStyle w:val="Hyperlink"/>
            <w:color w:val="0856A0"/>
            <w:u w:val="single"/>
          </w:rPr>
          <w:t xml:space="preserve">Fiche n°31 - Acétate de n-butyle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Incendie - Explosion[3, 6]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9"/>
    <w:bookmarkEnd w:id="50"/>
    <w:bookmarkStart w:id="61" w:name="X1437fe30dbde8116cbbcb0f849a7ef9ab492138"/>
    <w:p>
      <w:pPr>
        <w:pStyle w:val="Heading3"/>
      </w:pPr>
      <w:r>
        <w:t xml:space="preserve">Propane-2-ol; alcool isopropylique; isopropanol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67-63-0</w:t>
      </w:r>
    </w:p>
    <w:p>
      <w:pPr>
        <w:pStyle w:val="Compact"/>
        <w:numPr>
          <w:ilvl w:val="0"/>
          <w:numId w:val="1012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60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1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5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55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4"/>
        </w:numPr>
      </w:pPr>
      <w:hyperlink r:id="rId5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0"/>
    <w:bookmarkEnd w:id="61"/>
    <w:bookmarkStart w:id="63" w:name="hydrocarbures-c9-aromatiques"/>
    <w:p>
      <w:pPr>
        <w:pStyle w:val="Heading3"/>
      </w:pPr>
      <w:r>
        <w:t xml:space="preserve">Hydrocarbures, C9, aromatiques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None</w:t>
      </w:r>
    </w:p>
    <w:p>
      <w:pPr>
        <w:pStyle w:val="Compact"/>
        <w:numPr>
          <w:ilvl w:val="0"/>
          <w:numId w:val="1015"/>
        </w:numPr>
      </w:pPr>
      <w:r>
        <w:t xml:space="preserve">N° EINECS : 918-668-5, 202-849-4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6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2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2"/>
    <w:bookmarkEnd w:id="63"/>
    <w:bookmarkStart w:id="74" w:name="éthylbenzène"/>
    <w:p>
      <w:pPr>
        <w:pStyle w:val="Heading3"/>
      </w:pPr>
      <w:r>
        <w:t xml:space="preserve">Éthylbenzène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100-41-4</w:t>
      </w:r>
    </w:p>
    <w:p>
      <w:pPr>
        <w:pStyle w:val="Compact"/>
        <w:numPr>
          <w:ilvl w:val="0"/>
          <w:numId w:val="1017"/>
        </w:numPr>
      </w:pPr>
      <w:r>
        <w:t xml:space="preserve">N° EINECS : 202-849-4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8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8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87.0 - VLE-15min (ppm) : 125.0 - VLE-15min (mg/m³) : 551.0</w:t>
            </w:r>
          </w:p>
        </w:tc>
      </w:tr>
    </w:tbl>
    <w:bookmarkStart w:id="7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4">
        <w:r>
          <w:rPr>
            <w:rStyle w:val="Hyperlink"/>
            <w:color w:val="0856A0"/>
            <w:u w:val="single"/>
          </w:rPr>
          <w:t xml:space="preserve">Fiche n°266 - Ethylbenzène</w:t>
        </w:r>
      </w:hyperlink>
    </w:p>
    <w:p>
      <w:pPr>
        <w:numPr>
          <w:ilvl w:val="0"/>
          <w:numId w:val="1019"/>
        </w:numPr>
      </w:pPr>
      <w:hyperlink r:id="rId6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6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6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68">
        <w:r>
          <w:rPr>
            <w:rStyle w:val="Hyperlink"/>
            <w:color w:val="0856A0"/>
            <w:u w:val="single"/>
          </w:rPr>
          <w:t xml:space="preserve">Incendie - Explosion[4, 5, 7]</w:t>
        </w:r>
      </w:hyperlink>
    </w:p>
    <w:p>
      <w:pPr>
        <w:numPr>
          <w:ilvl w:val="0"/>
          <w:numId w:val="1019"/>
        </w:numPr>
      </w:pPr>
      <w:hyperlink r:id="rId6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7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7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7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3"/>
    <w:bookmarkEnd w:id="74"/>
    <w:bookmarkStart w:id="85" w:name="xylène"/>
    <w:p>
      <w:pPr>
        <w:pStyle w:val="Heading3"/>
      </w:pPr>
      <w:r>
        <w:t xml:space="preserve">Xylène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1330-20-7</w:t>
      </w:r>
    </w:p>
    <w:p>
      <w:pPr>
        <w:pStyle w:val="Compact"/>
        <w:numPr>
          <w:ilvl w:val="0"/>
          <w:numId w:val="1020"/>
        </w:numPr>
      </w:pPr>
      <w:r>
        <w:t xml:space="preserve">N° EINECS : 215-535-7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1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2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1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21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21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221.0 - VLE-15min (ppm) : 100.0 - VLE-15min (mg/m³) : 442.0</w:t>
            </w:r>
          </w:p>
        </w:tc>
      </w:tr>
    </w:tbl>
    <w:bookmarkStart w:id="84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5">
        <w:r>
          <w:rPr>
            <w:rStyle w:val="Hyperlink"/>
            <w:color w:val="0856A0"/>
            <w:u w:val="single"/>
          </w:rPr>
          <w:t xml:space="preserve">Fiche n°77 - Xylènes</w:t>
        </w:r>
      </w:hyperlink>
    </w:p>
    <w:p>
      <w:pPr>
        <w:numPr>
          <w:ilvl w:val="0"/>
          <w:numId w:val="1022"/>
        </w:numPr>
      </w:pPr>
      <w:hyperlink r:id="rId7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2"/>
        </w:numPr>
      </w:pPr>
      <w:hyperlink r:id="rId7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2"/>
        </w:numPr>
      </w:pPr>
      <w:hyperlink r:id="rId7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2"/>
        </w:numPr>
      </w:pPr>
      <w:hyperlink r:id="rId79">
        <w:r>
          <w:rPr>
            <w:rStyle w:val="Hyperlink"/>
            <w:color w:val="0856A0"/>
            <w:u w:val="single"/>
          </w:rPr>
          <w:t xml:space="preserve">Incendie - Explosion[22-24]</w:t>
        </w:r>
      </w:hyperlink>
    </w:p>
    <w:p>
      <w:pPr>
        <w:numPr>
          <w:ilvl w:val="0"/>
          <w:numId w:val="1022"/>
        </w:numPr>
      </w:pPr>
      <w:hyperlink r:id="rId8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2"/>
        </w:numPr>
      </w:pPr>
      <w:hyperlink r:id="rId8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2"/>
        </w:numPr>
      </w:pPr>
      <w:hyperlink r:id="rId8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2"/>
        </w:numPr>
      </w:pPr>
      <w:hyperlink r:id="rId8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4"/>
    <w:bookmarkEnd w:id="85"/>
    <w:bookmarkStart w:id="87" w:name="Xf5b02bdbbf38bb09176dac65e7148d8b5980f2d"/>
    <w:p>
      <w:pPr>
        <w:pStyle w:val="Heading3"/>
      </w:pPr>
      <w:r>
        <w:t xml:space="preserve">Silane, trimethoxy[2-(7-oxabicyclo[4.1.0]hept-3-yl)ethyl]-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3388-04-3</w:t>
      </w:r>
    </w:p>
    <w:p>
      <w:pPr>
        <w:pStyle w:val="Compact"/>
        <w:numPr>
          <w:ilvl w:val="0"/>
          <w:numId w:val="1023"/>
        </w:numPr>
      </w:pPr>
      <w:r>
        <w:t xml:space="preserve">N° EINECS : 222-217-1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24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2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6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6"/>
    <w:bookmarkEnd w:id="87"/>
    <w:bookmarkStart w:id="89" w:name="octyl-2h-isothiazole-3-one"/>
    <w:p>
      <w:pPr>
        <w:pStyle w:val="Heading3"/>
      </w:pPr>
      <w:r>
        <w:t xml:space="preserve">2-octyl-2H-isothiazole-3-one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26530-20-1</w:t>
      </w:r>
    </w:p>
    <w:p>
      <w:pPr>
        <w:pStyle w:val="Compact"/>
        <w:numPr>
          <w:ilvl w:val="0"/>
          <w:numId w:val="1025"/>
        </w:numPr>
      </w:pPr>
      <w:r>
        <w:t xml:space="preserve">N° EINECS : 247-761-7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6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26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26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26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2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6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8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8"/>
    <w:bookmarkEnd w:id="89"/>
    <w:bookmarkEnd w:id="90"/>
    <w:bookmarkStart w:id="9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Matériau : VITON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indique explicitement que les gants recommandés sont en VITON. Aucune information supplémentaire n’est fournie sur l’épaisseur, la résistance à la perforation ou la durée d’utilisation.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Norme : EN 166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Il est précisé que l’on doit porter des lunettes de protection hermétiques conformes à la norme EN 166. Aucun détail supplémentaire (matériau, type de verre, protection UV,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Matériau : VITON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indique explicitement que les gants recommandés sont en VITON. Aucune information supplémentaire n’est fournie sur l’épaisseur, la résistance à la perforation ou la durée d’utilisation.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Type : Masque antigaz contre les vapeurs organiques (type A)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recommande l’utilisation d’un masque antigaz de type A pour la protection respiratoire. Aucun détail supplémentaire (matériau, filtre, durée d’utilisation,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Mention générale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texte indique de porter des vêtements de protection, mais ne précise pas le type, le matériau, la résistance ou d’autres caractéristiques.</w:t>
            </w:r>
          </w:p>
        </w:tc>
      </w:tr>
    </w:tbl>
    <w:bookmarkEnd w:id="91"/>
    <w:bookmarkStart w:id="9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loin de la chaleur et de sources d’ignition - Éviter l’accumulation de charges électrostatiques - L’équipement devra être mis à la terre - Utiliser du matériel électrique/de ventilation/d’éclairage/…/antidéflagrant - Ne pas utiliser d’outils produisant des étincelles - Ne pas respirer les aérosols ou vapeurs - Assurer une ventilation adéquate - Éviter le contact avec la peau et les yeux - Laver à fond après l’usage - Porter des gants de protection/des vêtements de protection/un équipement de protection des yeux/du visage - Des bouteilles de collyre (lotion pour les yeux) doivent être disponibles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Aérosol sous pression ; à protéger contre les rayons solaires et ne pas exposer à une température supérieure à 50 °C. - Conserver hors de la portée des enfants.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Produits anti-corrosion</w:t>
            </w:r>
          </w:p>
        </w:tc>
      </w:tr>
    </w:tbl>
    <w:bookmarkEnd w:id="92"/>
    <w:bookmarkEnd w:id="9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4" Type="http://schemas.openxmlformats.org/officeDocument/2006/relationships/hyperlink" Target="https://www.inrs.fr/publications/bdd/fichetox/fiche.html?refINRS=FICHETOX_266" TargetMode="External"/><Relationship Id="rId67" Type="http://schemas.openxmlformats.org/officeDocument/2006/relationships/hyperlink" Target="https://www.inrs.fr/publications/bdd/fichetox/fiche.html?refINRS=FICHETOX_266&amp;section=VLEPMesurage" TargetMode="External"/><Relationship Id="rId72" Type="http://schemas.openxmlformats.org/officeDocument/2006/relationships/hyperlink" Target="https://www.inrs.fr/publications/bdd/fichetox/fiche.html?refINRS=FICHETOX_266&amp;section=bibliographieAuteurs" TargetMode="External"/><Relationship Id="rId66" Type="http://schemas.openxmlformats.org/officeDocument/2006/relationships/hyperlink" Target="https://www.inrs.fr/publications/bdd/fichetox/fiche.html?refINRS=FICHETOX_266&amp;section=caracteristiques" TargetMode="External"/><Relationship Id="rId65" Type="http://schemas.openxmlformats.org/officeDocument/2006/relationships/hyperlink" Target="https://www.inrs.fr/publications/bdd/fichetox/fiche.html?refINRS=FICHETOX_266&amp;section=generalites" TargetMode="External"/><Relationship Id="rId68" Type="http://schemas.openxmlformats.org/officeDocument/2006/relationships/hyperlink" Target="https://www.inrs.fr/publications/bdd/fichetox/fiche.html?refINRS=FICHETOX_266&amp;section=incendieExplosion" TargetMode="External"/><Relationship Id="rId69" Type="http://schemas.openxmlformats.org/officeDocument/2006/relationships/hyperlink" Target="https://www.inrs.fr/publications/bdd/fichetox/fiche.html?refINRS=FICHETOX_266&amp;section=pathologieToxicologie" TargetMode="External"/><Relationship Id="rId71" Type="http://schemas.openxmlformats.org/officeDocument/2006/relationships/hyperlink" Target="https://www.inrs.fr/publications/bdd/fichetox/fiche.html?refINRS=FICHETOX_266&amp;section=recommandations" TargetMode="External"/><Relationship Id="rId70" Type="http://schemas.openxmlformats.org/officeDocument/2006/relationships/hyperlink" Target="https://www.inrs.fr/publications/bdd/fichetox/fiche.html?refINRS=FICHETOX_266&amp;section=reglementation" TargetMode="External"/><Relationship Id="rId40" Type="http://schemas.openxmlformats.org/officeDocument/2006/relationships/hyperlink" Target="https://www.inrs.fr/publications/bdd/fichetox/fiche.html?refINRS=FICHETOX_31" TargetMode="External"/><Relationship Id="rId43" Type="http://schemas.openxmlformats.org/officeDocument/2006/relationships/hyperlink" Target="https://www.inrs.fr/publications/bdd/fichetox/fiche.html?refINRS=FICHETOX_31&amp;section=VLEPMesurage" TargetMode="External"/><Relationship Id="rId48" Type="http://schemas.openxmlformats.org/officeDocument/2006/relationships/hyperlink" Target="https://www.inrs.fr/publications/bdd/fichetox/fiche.html?refINRS=FICHETOX_31&amp;section=bibliographieAuteurs" TargetMode="External"/><Relationship Id="rId42" Type="http://schemas.openxmlformats.org/officeDocument/2006/relationships/hyperlink" Target="https://www.inrs.fr/publications/bdd/fichetox/fiche.html?refINRS=FICHETOX_31&amp;section=caracteristiques" TargetMode="External"/><Relationship Id="rId41" Type="http://schemas.openxmlformats.org/officeDocument/2006/relationships/hyperlink" Target="https://www.inrs.fr/publications/bdd/fichetox/fiche.html?refINRS=FICHETOX_31&amp;section=generalites" TargetMode="External"/><Relationship Id="rId44" Type="http://schemas.openxmlformats.org/officeDocument/2006/relationships/hyperlink" Target="https://www.inrs.fr/publications/bdd/fichetox/fiche.html?refINRS=FICHETOX_31&amp;section=incendieExplosion" TargetMode="External"/><Relationship Id="rId45" Type="http://schemas.openxmlformats.org/officeDocument/2006/relationships/hyperlink" Target="https://www.inrs.fr/publications/bdd/fichetox/fiche.html?refINRS=FICHETOX_31&amp;section=pathologieToxicologie" TargetMode="External"/><Relationship Id="rId47" Type="http://schemas.openxmlformats.org/officeDocument/2006/relationships/hyperlink" Target="https://www.inrs.fr/publications/bdd/fichetox/fiche.html?refINRS=FICHETOX_31&amp;section=recommandations" TargetMode="External"/><Relationship Id="rId46" Type="http://schemas.openxmlformats.org/officeDocument/2006/relationships/hyperlink" Target="https://www.inrs.fr/publications/bdd/fichetox/fiche.html?refINRS=FICHETOX_31&amp;section=reglementation" TargetMode="External"/><Relationship Id="rId51" Type="http://schemas.openxmlformats.org/officeDocument/2006/relationships/hyperlink" Target="https://www.inrs.fr/publications/bdd/fichetox/fiche.html?refINRS=FICHETOX_66" TargetMode="External"/><Relationship Id="rId54" Type="http://schemas.openxmlformats.org/officeDocument/2006/relationships/hyperlink" Target="https://www.inrs.fr/publications/bdd/fichetox/fiche.html?refINRS=FICHETOX_66&amp;section=VLEPMesurage" TargetMode="External"/><Relationship Id="rId59" Type="http://schemas.openxmlformats.org/officeDocument/2006/relationships/hyperlink" Target="https://www.inrs.fr/publications/bdd/fichetox/fiche.html?refINRS=FICHETOX_66&amp;section=bibliographieAuteurs" TargetMode="External"/><Relationship Id="rId53" Type="http://schemas.openxmlformats.org/officeDocument/2006/relationships/hyperlink" Target="https://www.inrs.fr/publications/bdd/fichetox/fiche.html?refINRS=FICHETOX_66&amp;section=caracteristiques" TargetMode="External"/><Relationship Id="rId52" Type="http://schemas.openxmlformats.org/officeDocument/2006/relationships/hyperlink" Target="https://www.inrs.fr/publications/bdd/fichetox/fiche.html?refINRS=FICHETOX_66&amp;section=generalites" TargetMode="External"/><Relationship Id="rId55" Type="http://schemas.openxmlformats.org/officeDocument/2006/relationships/hyperlink" Target="https://www.inrs.fr/publications/bdd/fichetox/fiche.html?refINRS=FICHETOX_66&amp;section=incendieExplosion" TargetMode="External"/><Relationship Id="rId56" Type="http://schemas.openxmlformats.org/officeDocument/2006/relationships/hyperlink" Target="https://www.inrs.fr/publications/bdd/fichetox/fiche.html?refINRS=FICHETOX_66&amp;section=pathologieToxicologie" TargetMode="External"/><Relationship Id="rId58" Type="http://schemas.openxmlformats.org/officeDocument/2006/relationships/hyperlink" Target="https://www.inrs.fr/publications/bdd/fichetox/fiche.html?refINRS=FICHETOX_66&amp;section=recommandations" TargetMode="External"/><Relationship Id="rId57" Type="http://schemas.openxmlformats.org/officeDocument/2006/relationships/hyperlink" Target="https://www.inrs.fr/publications/bdd/fichetox/fiche.html?refINRS=FICHETOX_66&amp;section=reglementation" TargetMode="External"/><Relationship Id="rId75" Type="http://schemas.openxmlformats.org/officeDocument/2006/relationships/hyperlink" Target="https://www.inrs.fr/publications/bdd/fichetox/fiche.html?refINRS=FICHETOX_77" TargetMode="External"/><Relationship Id="rId78" Type="http://schemas.openxmlformats.org/officeDocument/2006/relationships/hyperlink" Target="https://www.inrs.fr/publications/bdd/fichetox/fiche.html?refINRS=FICHETOX_77&amp;section=VLEPMesurage" TargetMode="External"/><Relationship Id="rId83" Type="http://schemas.openxmlformats.org/officeDocument/2006/relationships/hyperlink" Target="https://www.inrs.fr/publications/bdd/fichetox/fiche.html?refINRS=FICHETOX_77&amp;section=bibliographieAuteurs" TargetMode="External"/><Relationship Id="rId77" Type="http://schemas.openxmlformats.org/officeDocument/2006/relationships/hyperlink" Target="https://www.inrs.fr/publications/bdd/fichetox/fiche.html?refINRS=FICHETOX_77&amp;section=caracteristiques" TargetMode="External"/><Relationship Id="rId76" Type="http://schemas.openxmlformats.org/officeDocument/2006/relationships/hyperlink" Target="https://www.inrs.fr/publications/bdd/fichetox/fiche.html?refINRS=FICHETOX_77&amp;section=generalites" TargetMode="External"/><Relationship Id="rId79" Type="http://schemas.openxmlformats.org/officeDocument/2006/relationships/hyperlink" Target="https://www.inrs.fr/publications/bdd/fichetox/fiche.html?refINRS=FICHETOX_77&amp;section=incendieExplosion" TargetMode="External"/><Relationship Id="rId80" Type="http://schemas.openxmlformats.org/officeDocument/2006/relationships/hyperlink" Target="https://www.inrs.fr/publications/bdd/fichetox/fiche.html?refINRS=FICHETOX_77&amp;section=pathologieToxicologie" TargetMode="External"/><Relationship Id="rId82" Type="http://schemas.openxmlformats.org/officeDocument/2006/relationships/hyperlink" Target="https://www.inrs.fr/publications/bdd/fichetox/fiche.html?refINRS=FICHETOX_77&amp;section=recommandations" TargetMode="External"/><Relationship Id="rId81" Type="http://schemas.openxmlformats.org/officeDocument/2006/relationships/hyperlink" Target="https://www.inrs.fr/publications/bdd/fichetox/fiche.html?refINRS=FICHETOX_7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4" Type="http://schemas.openxmlformats.org/officeDocument/2006/relationships/hyperlink" Target="https://www.inrs.fr/publications/bdd/fichetox/fiche.html?refINRS=FICHETOX_266" TargetMode="External"/><Relationship Id="rId67" Type="http://schemas.openxmlformats.org/officeDocument/2006/relationships/hyperlink" Target="https://www.inrs.fr/publications/bdd/fichetox/fiche.html?refINRS=FICHETOX_266&amp;section=VLEPMesurage" TargetMode="External"/><Relationship Id="rId72" Type="http://schemas.openxmlformats.org/officeDocument/2006/relationships/hyperlink" Target="https://www.inrs.fr/publications/bdd/fichetox/fiche.html?refINRS=FICHETOX_266&amp;section=bibliographieAuteurs" TargetMode="External"/><Relationship Id="rId66" Type="http://schemas.openxmlformats.org/officeDocument/2006/relationships/hyperlink" Target="https://www.inrs.fr/publications/bdd/fichetox/fiche.html?refINRS=FICHETOX_266&amp;section=caracteristiques" TargetMode="External"/><Relationship Id="rId65" Type="http://schemas.openxmlformats.org/officeDocument/2006/relationships/hyperlink" Target="https://www.inrs.fr/publications/bdd/fichetox/fiche.html?refINRS=FICHETOX_266&amp;section=generalites" TargetMode="External"/><Relationship Id="rId68" Type="http://schemas.openxmlformats.org/officeDocument/2006/relationships/hyperlink" Target="https://www.inrs.fr/publications/bdd/fichetox/fiche.html?refINRS=FICHETOX_266&amp;section=incendieExplosion" TargetMode="External"/><Relationship Id="rId69" Type="http://schemas.openxmlformats.org/officeDocument/2006/relationships/hyperlink" Target="https://www.inrs.fr/publications/bdd/fichetox/fiche.html?refINRS=FICHETOX_266&amp;section=pathologieToxicologie" TargetMode="External"/><Relationship Id="rId71" Type="http://schemas.openxmlformats.org/officeDocument/2006/relationships/hyperlink" Target="https://www.inrs.fr/publications/bdd/fichetox/fiche.html?refINRS=FICHETOX_266&amp;section=recommandations" TargetMode="External"/><Relationship Id="rId70" Type="http://schemas.openxmlformats.org/officeDocument/2006/relationships/hyperlink" Target="https://www.inrs.fr/publications/bdd/fichetox/fiche.html?refINRS=FICHETOX_266&amp;section=reglementation" TargetMode="External"/><Relationship Id="rId40" Type="http://schemas.openxmlformats.org/officeDocument/2006/relationships/hyperlink" Target="https://www.inrs.fr/publications/bdd/fichetox/fiche.html?refINRS=FICHETOX_31" TargetMode="External"/><Relationship Id="rId43" Type="http://schemas.openxmlformats.org/officeDocument/2006/relationships/hyperlink" Target="https://www.inrs.fr/publications/bdd/fichetox/fiche.html?refINRS=FICHETOX_31&amp;section=VLEPMesurage" TargetMode="External"/><Relationship Id="rId48" Type="http://schemas.openxmlformats.org/officeDocument/2006/relationships/hyperlink" Target="https://www.inrs.fr/publications/bdd/fichetox/fiche.html?refINRS=FICHETOX_31&amp;section=bibliographieAuteurs" TargetMode="External"/><Relationship Id="rId42" Type="http://schemas.openxmlformats.org/officeDocument/2006/relationships/hyperlink" Target="https://www.inrs.fr/publications/bdd/fichetox/fiche.html?refINRS=FICHETOX_31&amp;section=caracteristiques" TargetMode="External"/><Relationship Id="rId41" Type="http://schemas.openxmlformats.org/officeDocument/2006/relationships/hyperlink" Target="https://www.inrs.fr/publications/bdd/fichetox/fiche.html?refINRS=FICHETOX_31&amp;section=generalites" TargetMode="External"/><Relationship Id="rId44" Type="http://schemas.openxmlformats.org/officeDocument/2006/relationships/hyperlink" Target="https://www.inrs.fr/publications/bdd/fichetox/fiche.html?refINRS=FICHETOX_31&amp;section=incendieExplosion" TargetMode="External"/><Relationship Id="rId45" Type="http://schemas.openxmlformats.org/officeDocument/2006/relationships/hyperlink" Target="https://www.inrs.fr/publications/bdd/fichetox/fiche.html?refINRS=FICHETOX_31&amp;section=pathologieToxicologie" TargetMode="External"/><Relationship Id="rId47" Type="http://schemas.openxmlformats.org/officeDocument/2006/relationships/hyperlink" Target="https://www.inrs.fr/publications/bdd/fichetox/fiche.html?refINRS=FICHETOX_31&amp;section=recommandations" TargetMode="External"/><Relationship Id="rId46" Type="http://schemas.openxmlformats.org/officeDocument/2006/relationships/hyperlink" Target="https://www.inrs.fr/publications/bdd/fichetox/fiche.html?refINRS=FICHETOX_31&amp;section=reglementation" TargetMode="External"/><Relationship Id="rId51" Type="http://schemas.openxmlformats.org/officeDocument/2006/relationships/hyperlink" Target="https://www.inrs.fr/publications/bdd/fichetox/fiche.html?refINRS=FICHETOX_66" TargetMode="External"/><Relationship Id="rId54" Type="http://schemas.openxmlformats.org/officeDocument/2006/relationships/hyperlink" Target="https://www.inrs.fr/publications/bdd/fichetox/fiche.html?refINRS=FICHETOX_66&amp;section=VLEPMesurage" TargetMode="External"/><Relationship Id="rId59" Type="http://schemas.openxmlformats.org/officeDocument/2006/relationships/hyperlink" Target="https://www.inrs.fr/publications/bdd/fichetox/fiche.html?refINRS=FICHETOX_66&amp;section=bibliographieAuteurs" TargetMode="External"/><Relationship Id="rId53" Type="http://schemas.openxmlformats.org/officeDocument/2006/relationships/hyperlink" Target="https://www.inrs.fr/publications/bdd/fichetox/fiche.html?refINRS=FICHETOX_66&amp;section=caracteristiques" TargetMode="External"/><Relationship Id="rId52" Type="http://schemas.openxmlformats.org/officeDocument/2006/relationships/hyperlink" Target="https://www.inrs.fr/publications/bdd/fichetox/fiche.html?refINRS=FICHETOX_66&amp;section=generalites" TargetMode="External"/><Relationship Id="rId55" Type="http://schemas.openxmlformats.org/officeDocument/2006/relationships/hyperlink" Target="https://www.inrs.fr/publications/bdd/fichetox/fiche.html?refINRS=FICHETOX_66&amp;section=incendieExplosion" TargetMode="External"/><Relationship Id="rId56" Type="http://schemas.openxmlformats.org/officeDocument/2006/relationships/hyperlink" Target="https://www.inrs.fr/publications/bdd/fichetox/fiche.html?refINRS=FICHETOX_66&amp;section=pathologieToxicologie" TargetMode="External"/><Relationship Id="rId58" Type="http://schemas.openxmlformats.org/officeDocument/2006/relationships/hyperlink" Target="https://www.inrs.fr/publications/bdd/fichetox/fiche.html?refINRS=FICHETOX_66&amp;section=recommandations" TargetMode="External"/><Relationship Id="rId57" Type="http://schemas.openxmlformats.org/officeDocument/2006/relationships/hyperlink" Target="https://www.inrs.fr/publications/bdd/fichetox/fiche.html?refINRS=FICHETOX_66&amp;section=reglementation" TargetMode="External"/><Relationship Id="rId75" Type="http://schemas.openxmlformats.org/officeDocument/2006/relationships/hyperlink" Target="https://www.inrs.fr/publications/bdd/fichetox/fiche.html?refINRS=FICHETOX_77" TargetMode="External"/><Relationship Id="rId78" Type="http://schemas.openxmlformats.org/officeDocument/2006/relationships/hyperlink" Target="https://www.inrs.fr/publications/bdd/fichetox/fiche.html?refINRS=FICHETOX_77&amp;section=VLEPMesurage" TargetMode="External"/><Relationship Id="rId83" Type="http://schemas.openxmlformats.org/officeDocument/2006/relationships/hyperlink" Target="https://www.inrs.fr/publications/bdd/fichetox/fiche.html?refINRS=FICHETOX_77&amp;section=bibliographieAuteurs" TargetMode="External"/><Relationship Id="rId77" Type="http://schemas.openxmlformats.org/officeDocument/2006/relationships/hyperlink" Target="https://www.inrs.fr/publications/bdd/fichetox/fiche.html?refINRS=FICHETOX_77&amp;section=caracteristiques" TargetMode="External"/><Relationship Id="rId76" Type="http://schemas.openxmlformats.org/officeDocument/2006/relationships/hyperlink" Target="https://www.inrs.fr/publications/bdd/fichetox/fiche.html?refINRS=FICHETOX_77&amp;section=generalites" TargetMode="External"/><Relationship Id="rId79" Type="http://schemas.openxmlformats.org/officeDocument/2006/relationships/hyperlink" Target="https://www.inrs.fr/publications/bdd/fichetox/fiche.html?refINRS=FICHETOX_77&amp;section=incendieExplosion" TargetMode="External"/><Relationship Id="rId80" Type="http://schemas.openxmlformats.org/officeDocument/2006/relationships/hyperlink" Target="https://www.inrs.fr/publications/bdd/fichetox/fiche.html?refINRS=FICHETOX_77&amp;section=pathologieToxicologie" TargetMode="External"/><Relationship Id="rId82" Type="http://schemas.openxmlformats.org/officeDocument/2006/relationships/hyperlink" Target="https://www.inrs.fr/publications/bdd/fichetox/fiche.html?refINRS=FICHETOX_77&amp;section=recommandations" TargetMode="External"/><Relationship Id="rId81" Type="http://schemas.openxmlformats.org/officeDocument/2006/relationships/hyperlink" Target="https://www.inrs.fr/publications/bdd/fichetox/fiche.html?refINRS=FICHETOX_7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2026-04-02T14:09:26Z</dcterms:created>
  <dcterms:modified xsi:type="dcterms:W3CDTF">2026-04-02T14:09:26Z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