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_aspen4nl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 **_aspen4nl**.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100" w:name="analyse-des-dangers-_aspen4nl"/>
    <w:p>
      <w:pPr>
        <w:pStyle w:val="Heading1"/>
      </w:pPr>
      <w:r>
        <w:t xml:space="preserve">Analyse des dangers : _aspen4nl</w:t>
      </w:r>
    </w:p>
    <w:p>
      <w:pPr>
        <w:pStyle w:val="FirstParagraph"/>
      </w:pPr>
      <w:r>
        <w:t xml:space="preserve">Dans la suite, nous détaillons les dangers associés au produit **_aspen4nl**,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trouvé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2026-04-07.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Substance Alkylate should be classified H340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Alkylate should be classified H350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n-Butaan should be classified H340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n-Butaan should be classified H350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Isopentaan should be classified H220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Benzene should be classified H225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Benzene should be classified H304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Benzene should be classified H315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Benzene should be classified H319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Benzene should be classified H340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Benzene should be classified H350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Benzene should be classified H372**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n-hexaan should be classified H224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n-hexaan should be classified H304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n-hexaan should be classified H336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n-hexaan should be classified H411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Benzine should be classified H225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Benzine should be classified H304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Benzine should be classified H315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Benzine should be classified H319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Benzine should be classified H340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Benzine should be classified H350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Benzine should be classified H372**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n-Hexane should be classified H225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n-Hexane should be classified H304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n-Hexane should be classified H315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n-Hexane should be classified H336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n-Hexane should be classified H361f***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n-Hexane should be classified H372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n-Hexane should be classified H411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Tolueen should be classified H225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Tolueen should be classified H304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Tolueen should be classified H315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Tolueen should be classified H336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Tolueen should be classified H361d***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Tolueen should be classified H373**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n-heptaan should be classified H225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n-heptaan should be classified H304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n-heptaan should be classified H315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n-heptaan should be classified H336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n-heptaan should be classified H400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n-heptaan should be classified H410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Alkylate is classified H340 and its concentration (85.0–95.0%) exceeds the threshold of 0.1%. The product should therefore be classified H340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Alkylate is classified H350 and its concentration (85.0–95.0%) exceeds the threshold of 0.1%. The product should therefore be classified H350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n-Butaan is classified H340 and its concentration (0.0–4.0%) exceeds the threshold of 0.1%. The product should therefore be classified H340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n-Butaan is classified H350 and its concentration (0.0–4.0%) exceeds the threshold of 0.1%. The product should therefore be classified H350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H224</w:t>
      </w:r>
      <w:r>
        <w:t xml:space="preserve"> </w:t>
      </w:r>
      <w:r>
        <w:t xml:space="preserve">Liquides et vapeurs extrêmement inflammables.</w:t>
      </w:r>
    </w:p>
    <w:p>
      <w:pPr>
        <w:numPr>
          <w:ilvl w:val="0"/>
          <w:numId w:val="1004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4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0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4"/>
        </w:numPr>
      </w:pPr>
      <w:r>
        <w:t xml:space="preserve">H413</w:t>
      </w:r>
      <w:r>
        <w:t xml:space="preserve"> </w:t>
      </w:r>
      <w:r>
        <w:t xml:space="preserve">Peut-être nocif à long terme pour les organismes aquatiques.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P260</w:t>
      </w:r>
      <w:r>
        <w:t xml:space="preserve"> </w:t>
      </w:r>
      <w:r>
        <w:t xml:space="preserve">Ne respirez pas la poussière/la fumée/les gaz/le brouillard/les vapeurs/les aérosols.</w:t>
      </w:r>
    </w:p>
    <w:p>
      <w:pPr>
        <w:numPr>
          <w:ilvl w:val="0"/>
          <w:numId w:val="1005"/>
        </w:numPr>
      </w:pPr>
      <w:r>
        <w:t xml:space="preserve">P262</w:t>
      </w:r>
      <w:r>
        <w:t xml:space="preserve"> </w:t>
      </w:r>
      <w:r>
        <w:t xml:space="preserve">Évitez tout contact avec les yeux, la peau ou les vêtements.</w:t>
      </w:r>
    </w:p>
    <w:p>
      <w:pPr>
        <w:numPr>
          <w:ilvl w:val="0"/>
          <w:numId w:val="1005"/>
        </w:numPr>
      </w:pPr>
      <w:r>
        <w:t xml:space="preserve">P301+P310</w:t>
      </w:r>
      <w:r>
        <w:t xml:space="preserve"> </w:t>
      </w:r>
      <w:r>
        <w:t xml:space="preserve">EN CAS D’INGESTION :</w:t>
      </w:r>
    </w:p>
    <w:p>
      <w:pPr>
        <w:numPr>
          <w:ilvl w:val="0"/>
          <w:numId w:val="1005"/>
        </w:numPr>
      </w:pPr>
      <w:r>
        <w:t xml:space="preserve">P331</w:t>
      </w:r>
      <w:r>
        <w:t xml:space="preserve"> </w:t>
      </w:r>
      <w:r>
        <w:t xml:space="preserve">NE PAS faire vomir.</w:t>
      </w:r>
    </w:p>
    <w:p>
      <w:pPr>
        <w:numPr>
          <w:ilvl w:val="0"/>
          <w:numId w:val="1005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6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6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6"/>
        </w:numPr>
      </w:pPr>
      <w:r>
        <w:t xml:space="preserve">IMDG : Please provide the text you would like me to translate into French.</w:t>
      </w:r>
    </w:p>
    <w:p>
      <w:pPr>
        <w:pStyle w:val="Compact"/>
        <w:numPr>
          <w:ilvl w:val="0"/>
          <w:numId w:val="1006"/>
        </w:numPr>
      </w:pPr>
      <w:r>
        <w:t xml:space="preserve">IATA : Please provide the text you would like me to translate into French.</w:t>
      </w:r>
    </w:p>
    <w:p>
      <w:pPr>
        <w:pStyle w:val="Compact"/>
        <w:numPr>
          <w:ilvl w:val="0"/>
          <w:numId w:val="1006"/>
        </w:numPr>
      </w:pPr>
      <w:r>
        <w:t xml:space="preserve">UN : Please provide the text you would like me to translate into French.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Please provide the text you would like me to translate into French.</w:t>
      </w:r>
    </w:p>
    <w:p>
      <w:pPr>
        <w:pStyle w:val="BodyText"/>
      </w:pPr>
      <w:r>
        <w:t xml:space="preserve">yeux : Please provide the text you would like me to translate into French.</w:t>
      </w:r>
    </w:p>
    <w:p>
      <w:pPr>
        <w:pStyle w:val="BodyText"/>
      </w:pPr>
      <w:r>
        <w:t xml:space="preserve">ingestion : Please provide the text you would like me to translate into French.</w:t>
      </w:r>
    </w:p>
    <w:p>
      <w:pPr>
        <w:pStyle w:val="BodyText"/>
      </w:pPr>
      <w:r>
        <w:t xml:space="preserve">inhalation : Please provide the text you would like me to translate into French.</w:t>
      </w:r>
    </w:p>
    <w:p>
      <w:r>
        <w:br w:type="page"/>
      </w:r>
    </w:p>
    <w:bookmarkEnd w:id="40"/>
    <w:bookmarkStart w:id="9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alkylate"/>
    <w:p>
      <w:pPr>
        <w:pStyle w:val="Heading3"/>
      </w:pPr>
      <w:r>
        <w:t xml:space="preserve">Alkylate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68527-27-5</w:t>
      </w:r>
    </w:p>
    <w:p>
      <w:pPr>
        <w:pStyle w:val="Compact"/>
        <w:numPr>
          <w:ilvl w:val="0"/>
          <w:numId w:val="100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85,0 à 95,0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H224</w:t>
      </w:r>
      <w:r>
        <w:t xml:space="preserve"> </w:t>
      </w:r>
      <w:r>
        <w:t xml:space="preserve">Liquides et vapeurs extrêmement inflammables.</w:t>
      </w:r>
    </w:p>
    <w:p>
      <w:pPr>
        <w:numPr>
          <w:ilvl w:val="0"/>
          <w:numId w:val="1008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8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08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8"/>
        </w:numPr>
      </w:pPr>
      <w:r>
        <w:t xml:space="preserve">H411</w:t>
      </w:r>
      <w:r>
        <w:t xml:space="preserve"> </w:t>
      </w:r>
      <w:r>
        <w:t xml:space="preserve">Toxic for aquatic organisms, it causes long-term harmful effects.</w:t>
      </w:r>
    </w:p>
    <w:p>
      <w:pPr>
        <w:numPr>
          <w:ilvl w:val="0"/>
          <w:numId w:val="1008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08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44" w:name="isomerat"/>
    <w:p>
      <w:pPr>
        <w:pStyle w:val="Heading3"/>
      </w:pPr>
      <w:r>
        <w:t xml:space="preserve">Isomerat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664741-64-6</w:t>
      </w:r>
    </w:p>
    <w:p>
      <w:pPr>
        <w:pStyle w:val="Compact"/>
        <w:numPr>
          <w:ilvl w:val="0"/>
          <w:numId w:val="100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5,0 à 15,0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H224</w:t>
      </w:r>
      <w:r>
        <w:t xml:space="preserve"> </w:t>
      </w:r>
      <w:r>
        <w:t xml:space="preserve">Liquides et vapeurs extrêmement inflammables.</w:t>
      </w:r>
    </w:p>
    <w:p>
      <w:pPr>
        <w:numPr>
          <w:ilvl w:val="0"/>
          <w:numId w:val="1010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0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10"/>
        </w:numPr>
      </w:pPr>
      <w:r>
        <w:t xml:space="preserve">H411</w:t>
      </w:r>
      <w:r>
        <w:t xml:space="preserve"> </w:t>
      </w:r>
      <w:r>
        <w:t xml:space="preserve">Toxic for aquatic organisms, it causes long-term harmful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Start w:id="46" w:name="n-butaan"/>
    <w:p>
      <w:pPr>
        <w:pStyle w:val="Heading3"/>
      </w:pPr>
      <w:r>
        <w:t xml:space="preserve">n-Butaan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64741-70-4</w:t>
      </w:r>
    </w:p>
    <w:p>
      <w:pPr>
        <w:pStyle w:val="Compact"/>
        <w:numPr>
          <w:ilvl w:val="0"/>
          <w:numId w:val="1011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0,0 à 4,0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12"/>
        </w:numPr>
      </w:pPr>
      <w:r>
        <w:t xml:space="preserve">H224</w:t>
      </w:r>
      <w:r>
        <w:t xml:space="preserve"> </w:t>
      </w:r>
      <w:r>
        <w:t xml:space="preserve">Liquides et vapeurs extrêmement inflammables.</w:t>
      </w:r>
    </w:p>
    <w:p>
      <w:pPr>
        <w:numPr>
          <w:ilvl w:val="0"/>
          <w:numId w:val="1012"/>
        </w:numPr>
      </w:pPr>
      <w:r>
        <w:t xml:space="preserve">H280</w:t>
      </w:r>
      <w:r>
        <w:t xml:space="preserve"> </w:t>
      </w:r>
      <w:r>
        <w:t xml:space="preserve">Contient un gaz sous pression ; peut exploser sous l’effet de la chaleur.</w:t>
      </w:r>
    </w:p>
    <w:p>
      <w:pPr>
        <w:numPr>
          <w:ilvl w:val="0"/>
          <w:numId w:val="1012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2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12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2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2"/>
        </w:numPr>
      </w:pPr>
      <w:r>
        <w:t xml:space="preserve">H411</w:t>
      </w:r>
      <w:r>
        <w:t xml:space="preserve"> </w:t>
      </w:r>
      <w:r>
        <w:t xml:space="preserve">Toxic for aquatic organisms, it causes long-term harmful effects.</w:t>
      </w:r>
    </w:p>
    <w:p>
      <w:pPr>
        <w:numPr>
          <w:ilvl w:val="0"/>
          <w:numId w:val="1012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12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5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5"/>
    <w:bookmarkEnd w:id="46"/>
    <w:bookmarkStart w:id="48" w:name="isopentaan"/>
    <w:p>
      <w:pPr>
        <w:pStyle w:val="Heading3"/>
      </w:pPr>
      <w:r>
        <w:t xml:space="preserve">Isopentaan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106-97-8</w:t>
      </w:r>
    </w:p>
    <w:p>
      <w:pPr>
        <w:pStyle w:val="Compact"/>
        <w:numPr>
          <w:ilvl w:val="0"/>
          <w:numId w:val="1013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:inférieur ou égal à 2,5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</w:pPr>
      <w:r>
        <w:t xml:space="preserve">H224</w:t>
      </w:r>
      <w:r>
        <w:t xml:space="preserve"> </w:t>
      </w:r>
      <w:r>
        <w:t xml:space="preserve">Liquides et vapeurs extrêmement inflammables.</w:t>
      </w:r>
    </w:p>
    <w:p>
      <w:pPr>
        <w:numPr>
          <w:ilvl w:val="0"/>
          <w:numId w:val="1014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4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1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4"/>
        </w:numPr>
      </w:pPr>
      <w:r>
        <w:t xml:space="preserve">H411</w:t>
      </w:r>
      <w:r>
        <w:t xml:space="preserve"> </w:t>
      </w:r>
      <w:r>
        <w:t xml:space="preserve">Toxic for aquatic organisms, it causes long-term harmful effects.</w:t>
      </w:r>
    </w:p>
    <w:p>
      <w:pPr>
        <w:numPr>
          <w:ilvl w:val="0"/>
          <w:numId w:val="1014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47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7"/>
    <w:bookmarkEnd w:id="48"/>
    <w:bookmarkStart w:id="59" w:name="benzene"/>
    <w:p>
      <w:pPr>
        <w:pStyle w:val="Heading3"/>
      </w:pPr>
      <w:r>
        <w:t xml:space="preserve">Benzene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71-43-2</w:t>
      </w:r>
    </w:p>
    <w:p>
      <w:pPr>
        <w:pStyle w:val="Compact"/>
        <w:numPr>
          <w:ilvl w:val="0"/>
          <w:numId w:val="101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:inférieur ou égal à 0,1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16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6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1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6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16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numPr>
          <w:ilvl w:val="0"/>
          <w:numId w:val="1016"/>
        </w:numPr>
      </w:pPr>
      <w:r>
        <w:t xml:space="preserve">H372**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1.0 - VLE-8h (mg/m³) : 3.25</w:t>
            </w:r>
          </w:p>
        </w:tc>
      </w:tr>
    </w:tbl>
    <w:bookmarkStart w:id="58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n°49 - Benzène</w:t>
        </w:r>
      </w:hyperlink>
    </w:p>
    <w:p>
      <w:pPr>
        <w:numPr>
          <w:ilvl w:val="0"/>
          <w:numId w:val="1017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7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7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7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Explosion[2, 3]</w:t>
        </w:r>
      </w:hyperlink>
    </w:p>
    <w:p>
      <w:pPr>
        <w:numPr>
          <w:ilvl w:val="0"/>
          <w:numId w:val="1017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7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7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7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Start w:id="61" w:name="n-hexaan"/>
    <w:p>
      <w:pPr>
        <w:pStyle w:val="Heading3"/>
      </w:pPr>
      <w:r>
        <w:t xml:space="preserve">n-hexaan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8"/>
        </w:numPr>
      </w:pPr>
      <w:r>
        <w:t xml:space="preserve">N° CAS : 78-78-4</w:t>
      </w:r>
    </w:p>
    <w:p>
      <w:pPr>
        <w:pStyle w:val="Compact"/>
        <w:numPr>
          <w:ilvl w:val="0"/>
          <w:numId w:val="101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:inférieur ou égal à 3,0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9"/>
        </w:numPr>
      </w:pPr>
      <w:r>
        <w:t xml:space="preserve">H224</w:t>
      </w:r>
      <w:r>
        <w:t xml:space="preserve"> </w:t>
      </w:r>
      <w:r>
        <w:t xml:space="preserve">Liquides et vapeurs extrêmement inflammables.</w:t>
      </w:r>
    </w:p>
    <w:p>
      <w:pPr>
        <w:numPr>
          <w:ilvl w:val="0"/>
          <w:numId w:val="1019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9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9"/>
        </w:numPr>
      </w:pPr>
      <w:r>
        <w:t xml:space="preserve">H411</w:t>
      </w:r>
      <w:r>
        <w:t xml:space="preserve"> </w:t>
      </w:r>
      <w:r>
        <w:t xml:space="preserve">Toxic for aquatic organisms, it causes long-term harmful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600.0 - VLE-8h (mg/m³) : 1800.0 - VLE-15min (ppm) : 750.0 - VLE-15min (mg/m³) : 2250.0</w:t>
            </w:r>
          </w:p>
        </w:tc>
      </w:tr>
    </w:tbl>
    <w:bookmarkStart w:id="60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0"/>
    <w:bookmarkEnd w:id="61"/>
    <w:bookmarkStart w:id="63" w:name="benzine"/>
    <w:p>
      <w:pPr>
        <w:pStyle w:val="Heading3"/>
      </w:pPr>
      <w:r>
        <w:t xml:space="preserve">Benzine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0"/>
        </w:numPr>
      </w:pPr>
      <w:r>
        <w:t xml:space="preserve">N° CAS : 71-43-2</w:t>
      </w:r>
    </w:p>
    <w:p>
      <w:pPr>
        <w:pStyle w:val="Compact"/>
        <w:numPr>
          <w:ilvl w:val="0"/>
          <w:numId w:val="1020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:Gamme illimitée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1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21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21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21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21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21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numPr>
          <w:ilvl w:val="0"/>
          <w:numId w:val="1021"/>
        </w:numPr>
      </w:pPr>
      <w:r>
        <w:t xml:space="preserve">H372**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1.0 - VLE-8h (mg/m³) : 3.25</w:t>
            </w:r>
          </w:p>
        </w:tc>
      </w:tr>
    </w:tbl>
    <w:bookmarkStart w:id="62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n°49 - Benzène</w:t>
        </w:r>
      </w:hyperlink>
    </w:p>
    <w:p>
      <w:pPr>
        <w:numPr>
          <w:ilvl w:val="0"/>
          <w:numId w:val="1022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2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2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2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Explosion[2, 3]</w:t>
        </w:r>
      </w:hyperlink>
    </w:p>
    <w:p>
      <w:pPr>
        <w:numPr>
          <w:ilvl w:val="0"/>
          <w:numId w:val="1022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2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2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2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2"/>
    <w:bookmarkEnd w:id="63"/>
    <w:bookmarkStart w:id="74" w:name="n-hexane"/>
    <w:p>
      <w:pPr>
        <w:pStyle w:val="Heading3"/>
      </w:pPr>
      <w:r>
        <w:t xml:space="preserve">n-Hexane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3"/>
        </w:numPr>
      </w:pPr>
      <w:r>
        <w:t xml:space="preserve">N° CAS : 110-54-3</w:t>
      </w:r>
    </w:p>
    <w:p>
      <w:pPr>
        <w:pStyle w:val="Compact"/>
        <w:numPr>
          <w:ilvl w:val="0"/>
          <w:numId w:val="1023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0,0 à 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24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24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2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24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numPr>
          <w:ilvl w:val="0"/>
          <w:numId w:val="1024"/>
        </w:numPr>
      </w:pPr>
      <w:r>
        <w:t xml:space="preserve">H411</w:t>
      </w:r>
      <w:r>
        <w:t xml:space="preserve"> </w:t>
      </w:r>
      <w:r>
        <w:t xml:space="preserve">Toxic for aquatic organisms, it causes long-term harmful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72.0</w:t>
            </w:r>
          </w:p>
        </w:tc>
      </w:tr>
    </w:tbl>
    <w:bookmarkStart w:id="73" w:name="propriétés-7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4">
        <w:r>
          <w:rPr>
            <w:rStyle w:val="Hyperlink"/>
            <w:color w:val="0856A0"/>
            <w:u w:val="single"/>
          </w:rPr>
          <w:t xml:space="preserve">Fiche n°113 - Hexane</w:t>
        </w:r>
      </w:hyperlink>
    </w:p>
    <w:p>
      <w:pPr>
        <w:numPr>
          <w:ilvl w:val="0"/>
          <w:numId w:val="1025"/>
        </w:numPr>
      </w:pPr>
      <w:hyperlink r:id="rId6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5"/>
        </w:numPr>
      </w:pPr>
      <w:hyperlink r:id="rId6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5"/>
        </w:numPr>
      </w:pPr>
      <w:hyperlink r:id="rId6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5"/>
        </w:numPr>
      </w:pPr>
      <w:hyperlink r:id="rId68">
        <w:r>
          <w:rPr>
            <w:rStyle w:val="Hyperlink"/>
            <w:color w:val="0856A0"/>
            <w:u w:val="single"/>
          </w:rPr>
          <w:t xml:space="preserve">Incendie - Explosion[18-20]</w:t>
        </w:r>
      </w:hyperlink>
    </w:p>
    <w:p>
      <w:pPr>
        <w:numPr>
          <w:ilvl w:val="0"/>
          <w:numId w:val="1025"/>
        </w:numPr>
      </w:pPr>
      <w:hyperlink r:id="rId6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5"/>
        </w:numPr>
      </w:pPr>
      <w:hyperlink r:id="rId7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5"/>
        </w:numPr>
      </w:pPr>
      <w:hyperlink r:id="rId7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5"/>
        </w:numPr>
      </w:pPr>
      <w:hyperlink r:id="rId7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3"/>
    <w:bookmarkEnd w:id="74"/>
    <w:bookmarkStart w:id="85" w:name="tolueen"/>
    <w:p>
      <w:pPr>
        <w:pStyle w:val="Heading3"/>
      </w:pPr>
      <w:r>
        <w:t xml:space="preserve">Tolueen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6"/>
        </w:numPr>
      </w:pPr>
      <w:r>
        <w:t xml:space="preserve">N° CAS : 108-88-3</w:t>
      </w:r>
    </w:p>
    <w:p>
      <w:pPr>
        <w:pStyle w:val="Compact"/>
        <w:numPr>
          <w:ilvl w:val="0"/>
          <w:numId w:val="102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0,0 à 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7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2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27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2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27"/>
        </w:numPr>
      </w:pPr>
      <w:r>
        <w:t xml:space="preserve">H373**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77.0 - VLE-15min (ppm) : 100.0 - VLE-15min (mg/m³) : 384.0</w:t>
            </w:r>
          </w:p>
        </w:tc>
      </w:tr>
    </w:tbl>
    <w:bookmarkStart w:id="84" w:name="propriétés-8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5">
        <w:r>
          <w:rPr>
            <w:rStyle w:val="Hyperlink"/>
            <w:color w:val="0856A0"/>
            <w:u w:val="single"/>
          </w:rPr>
          <w:t xml:space="preserve">Fiche n°74 - Toluène</w:t>
        </w:r>
      </w:hyperlink>
    </w:p>
    <w:p>
      <w:pPr>
        <w:numPr>
          <w:ilvl w:val="0"/>
          <w:numId w:val="1028"/>
        </w:numPr>
      </w:pPr>
      <w:hyperlink r:id="rId7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8"/>
        </w:numPr>
      </w:pPr>
      <w:hyperlink r:id="rId7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8"/>
        </w:numPr>
      </w:pPr>
      <w:hyperlink r:id="rId7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8"/>
        </w:numPr>
      </w:pPr>
      <w:hyperlink r:id="rId79">
        <w:r>
          <w:rPr>
            <w:rStyle w:val="Hyperlink"/>
            <w:color w:val="0856A0"/>
            <w:u w:val="single"/>
          </w:rPr>
          <w:t xml:space="preserve">Incendie - Explosion[2, 6, 17-19]</w:t>
        </w:r>
      </w:hyperlink>
    </w:p>
    <w:p>
      <w:pPr>
        <w:numPr>
          <w:ilvl w:val="0"/>
          <w:numId w:val="1028"/>
        </w:numPr>
      </w:pPr>
      <w:hyperlink r:id="rId8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8"/>
        </w:numPr>
      </w:pPr>
      <w:hyperlink r:id="rId8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8"/>
        </w:numPr>
      </w:pPr>
      <w:hyperlink r:id="rId8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8"/>
        </w:numPr>
      </w:pPr>
      <w:hyperlink r:id="rId8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4"/>
    <w:bookmarkEnd w:id="85"/>
    <w:bookmarkStart w:id="96" w:name="n-heptaan"/>
    <w:p>
      <w:pPr>
        <w:pStyle w:val="Heading3"/>
      </w:pPr>
      <w:r>
        <w:t xml:space="preserve">n-heptaan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9"/>
        </w:numPr>
      </w:pPr>
      <w:r>
        <w:t xml:space="preserve">N° CAS : 142-82-5</w:t>
      </w:r>
    </w:p>
    <w:p>
      <w:pPr>
        <w:pStyle w:val="Compact"/>
        <w:numPr>
          <w:ilvl w:val="0"/>
          <w:numId w:val="102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:Gamme illimitée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30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30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30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30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30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30"/>
        </w:numPr>
      </w:pPr>
      <w:r>
        <w:t xml:space="preserve">H410</w:t>
      </w:r>
      <w:r>
        <w:t xml:space="preserve"> </w:t>
      </w:r>
      <w:r>
        <w:t xml:space="preserve">Very toxic to aquatic organisms, causes long-term adverse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400.0 - VLE-8h (mg/m³) : 1664.0 - VLE-15min (ppm) : 500.0 - VLE-15min (mg/m³) : 2085.0</w:t>
            </w:r>
          </w:p>
        </w:tc>
      </w:tr>
    </w:tbl>
    <w:bookmarkStart w:id="95" w:name="propriétés-9"/>
    <w:p>
      <w:pPr>
        <w:pStyle w:val="Heading4"/>
      </w:pPr>
      <w:r>
        <w:t xml:space="preserve">Propriétés</w:t>
      </w:r>
    </w:p>
    <w:p>
      <w:pPr>
        <w:pStyle w:val="FirstParagraph"/>
      </w:pPr>
      <w:hyperlink r:id="rId86">
        <w:r>
          <w:rPr>
            <w:rStyle w:val="Hyperlink"/>
            <w:color w:val="0856A0"/>
            <w:u w:val="single"/>
          </w:rPr>
          <w:t xml:space="preserve">Fiche n°168 - Heptane</w:t>
        </w:r>
      </w:hyperlink>
    </w:p>
    <w:p>
      <w:pPr>
        <w:numPr>
          <w:ilvl w:val="0"/>
          <w:numId w:val="1031"/>
        </w:numPr>
      </w:pPr>
      <w:hyperlink r:id="rId87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31"/>
        </w:numPr>
      </w:pPr>
      <w:hyperlink r:id="rId88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31"/>
        </w:numPr>
      </w:pPr>
      <w:hyperlink r:id="rId89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31"/>
        </w:numPr>
      </w:pPr>
      <w:hyperlink r:id="rId90">
        <w:r>
          <w:rPr>
            <w:rStyle w:val="Hyperlink"/>
            <w:color w:val="0856A0"/>
            <w:u w:val="single"/>
          </w:rPr>
          <w:t xml:space="preserve">Incendie - Explosion</w:t>
        </w:r>
      </w:hyperlink>
    </w:p>
    <w:p>
      <w:pPr>
        <w:numPr>
          <w:ilvl w:val="0"/>
          <w:numId w:val="1031"/>
        </w:numPr>
      </w:pPr>
      <w:hyperlink r:id="rId91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31"/>
        </w:numPr>
      </w:pPr>
      <w:hyperlink r:id="rId92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31"/>
        </w:numPr>
      </w:pPr>
      <w:hyperlink r:id="rId93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31"/>
        </w:numPr>
      </w:pPr>
      <w:hyperlink r:id="rId94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95"/>
    <w:bookmarkEnd w:id="96"/>
    <w:bookmarkEnd w:id="97"/>
    <w:bookmarkStart w:id="9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</w:tbl>
    <w:bookmarkEnd w:id="98"/>
    <w:bookmarkStart w:id="9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</w:tbl>
    <w:bookmarkEnd w:id="99"/>
    <w:bookmarkEnd w:id="10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64" Type="http://schemas.openxmlformats.org/officeDocument/2006/relationships/hyperlink" Target="https://www.inrs.fr/publications/bdd/fichetox/fiche.html?refINRS=FICHETOX_113" TargetMode="External"/><Relationship Id="rId67" Type="http://schemas.openxmlformats.org/officeDocument/2006/relationships/hyperlink" Target="https://www.inrs.fr/publications/bdd/fichetox/fiche.html?refINRS=FICHETOX_113&amp;section=VLEPMesurage" TargetMode="External"/><Relationship Id="rId72" Type="http://schemas.openxmlformats.org/officeDocument/2006/relationships/hyperlink" Target="https://www.inrs.fr/publications/bdd/fichetox/fiche.html?refINRS=FICHETOX_113&amp;section=bibliographieAuteurs" TargetMode="External"/><Relationship Id="rId66" Type="http://schemas.openxmlformats.org/officeDocument/2006/relationships/hyperlink" Target="https://www.inrs.fr/publications/bdd/fichetox/fiche.html?refINRS=FICHETOX_113&amp;section=caracteristiques" TargetMode="External"/><Relationship Id="rId65" Type="http://schemas.openxmlformats.org/officeDocument/2006/relationships/hyperlink" Target="https://www.inrs.fr/publications/bdd/fichetox/fiche.html?refINRS=FICHETOX_113&amp;section=generalites" TargetMode="External"/><Relationship Id="rId68" Type="http://schemas.openxmlformats.org/officeDocument/2006/relationships/hyperlink" Target="https://www.inrs.fr/publications/bdd/fichetox/fiche.html?refINRS=FICHETOX_113&amp;section=incendieExplosion" TargetMode="External"/><Relationship Id="rId69" Type="http://schemas.openxmlformats.org/officeDocument/2006/relationships/hyperlink" Target="https://www.inrs.fr/publications/bdd/fichetox/fiche.html?refINRS=FICHETOX_113&amp;section=pathologieToxicologie" TargetMode="External"/><Relationship Id="rId71" Type="http://schemas.openxmlformats.org/officeDocument/2006/relationships/hyperlink" Target="https://www.inrs.fr/publications/bdd/fichetox/fiche.html?refINRS=FICHETOX_113&amp;section=recommandations" TargetMode="External"/><Relationship Id="rId70" Type="http://schemas.openxmlformats.org/officeDocument/2006/relationships/hyperlink" Target="https://www.inrs.fr/publications/bdd/fichetox/fiche.html?refINRS=FICHETOX_113&amp;section=reglementation" TargetMode="External"/><Relationship Id="rId86" Type="http://schemas.openxmlformats.org/officeDocument/2006/relationships/hyperlink" Target="https://www.inrs.fr/publications/bdd/fichetox/fiche.html?refINRS=FICHETOX_168" TargetMode="External"/><Relationship Id="rId89" Type="http://schemas.openxmlformats.org/officeDocument/2006/relationships/hyperlink" Target="https://www.inrs.fr/publications/bdd/fichetox/fiche.html?refINRS=FICHETOX_168&amp;section=VLEPMesurage" TargetMode="External"/><Relationship Id="rId94" Type="http://schemas.openxmlformats.org/officeDocument/2006/relationships/hyperlink" Target="https://www.inrs.fr/publications/bdd/fichetox/fiche.html?refINRS=FICHETOX_168&amp;section=bibliographieAuteurs" TargetMode="External"/><Relationship Id="rId88" Type="http://schemas.openxmlformats.org/officeDocument/2006/relationships/hyperlink" Target="https://www.inrs.fr/publications/bdd/fichetox/fiche.html?refINRS=FICHETOX_168&amp;section=caracteristiques" TargetMode="External"/><Relationship Id="rId87" Type="http://schemas.openxmlformats.org/officeDocument/2006/relationships/hyperlink" Target="https://www.inrs.fr/publications/bdd/fichetox/fiche.html?refINRS=FICHETOX_168&amp;section=generalites" TargetMode="External"/><Relationship Id="rId90" Type="http://schemas.openxmlformats.org/officeDocument/2006/relationships/hyperlink" Target="https://www.inrs.fr/publications/bdd/fichetox/fiche.html?refINRS=FICHETOX_168&amp;section=incendieExplosion" TargetMode="External"/><Relationship Id="rId91" Type="http://schemas.openxmlformats.org/officeDocument/2006/relationships/hyperlink" Target="https://www.inrs.fr/publications/bdd/fichetox/fiche.html?refINRS=FICHETOX_168&amp;section=pathologieToxicologie" TargetMode="External"/><Relationship Id="rId93" Type="http://schemas.openxmlformats.org/officeDocument/2006/relationships/hyperlink" Target="https://www.inrs.fr/publications/bdd/fichetox/fiche.html?refINRS=FICHETOX_168&amp;section=recommandations" TargetMode="External"/><Relationship Id="rId92" Type="http://schemas.openxmlformats.org/officeDocument/2006/relationships/hyperlink" Target="https://www.inrs.fr/publications/bdd/fichetox/fiche.html?refINRS=FICHETOX_168&amp;section=reglementation" TargetMode="External"/><Relationship Id="rId49" Type="http://schemas.openxmlformats.org/officeDocument/2006/relationships/hyperlink" Target="https://www.inrs.fr/publications/bdd/fichetox/fiche.html?refINRS=FICHETOX_49" TargetMode="External"/><Relationship Id="rId52" Type="http://schemas.openxmlformats.org/officeDocument/2006/relationships/hyperlink" Target="https://www.inrs.fr/publications/bdd/fichetox/fiche.html?refINRS=FICHETOX_49&amp;section=VLEPMesurage" TargetMode="External"/><Relationship Id="rId57" Type="http://schemas.openxmlformats.org/officeDocument/2006/relationships/hyperlink" Target="https://www.inrs.fr/publications/bdd/fichetox/fiche.html?refINRS=FICHETOX_49&amp;section=bibliographieAuteurs" TargetMode="External"/><Relationship Id="rId51" Type="http://schemas.openxmlformats.org/officeDocument/2006/relationships/hyperlink" Target="https://www.inrs.fr/publications/bdd/fichetox/fiche.html?refINRS=FICHETOX_49&amp;section=caracteristiques" TargetMode="External"/><Relationship Id="rId50" Type="http://schemas.openxmlformats.org/officeDocument/2006/relationships/hyperlink" Target="https://www.inrs.fr/publications/bdd/fichetox/fiche.html?refINRS=FICHETOX_49&amp;section=generalites" TargetMode="External"/><Relationship Id="rId53" Type="http://schemas.openxmlformats.org/officeDocument/2006/relationships/hyperlink" Target="https://www.inrs.fr/publications/bdd/fichetox/fiche.html?refINRS=FICHETOX_49&amp;section=incendieExplosion" TargetMode="External"/><Relationship Id="rId54" Type="http://schemas.openxmlformats.org/officeDocument/2006/relationships/hyperlink" Target="https://www.inrs.fr/publications/bdd/fichetox/fiche.html?refINRS=FICHETOX_49&amp;section=pathologieToxicologie" TargetMode="External"/><Relationship Id="rId56" Type="http://schemas.openxmlformats.org/officeDocument/2006/relationships/hyperlink" Target="https://www.inrs.fr/publications/bdd/fichetox/fiche.html?refINRS=FICHETOX_49&amp;section=recommandations" TargetMode="External"/><Relationship Id="rId55" Type="http://schemas.openxmlformats.org/officeDocument/2006/relationships/hyperlink" Target="https://www.inrs.fr/publications/bdd/fichetox/fiche.html?refINRS=FICHETOX_49&amp;section=reglementation" TargetMode="External"/><Relationship Id="rId75" Type="http://schemas.openxmlformats.org/officeDocument/2006/relationships/hyperlink" Target="https://www.inrs.fr/publications/bdd/fichetox/fiche.html?refINRS=FICHETOX_74" TargetMode="External"/><Relationship Id="rId78" Type="http://schemas.openxmlformats.org/officeDocument/2006/relationships/hyperlink" Target="https://www.inrs.fr/publications/bdd/fichetox/fiche.html?refINRS=FICHETOX_74&amp;section=VLEPMesurage" TargetMode="External"/><Relationship Id="rId83" Type="http://schemas.openxmlformats.org/officeDocument/2006/relationships/hyperlink" Target="https://www.inrs.fr/publications/bdd/fichetox/fiche.html?refINRS=FICHETOX_74&amp;section=bibliographieAuteurs" TargetMode="External"/><Relationship Id="rId77" Type="http://schemas.openxmlformats.org/officeDocument/2006/relationships/hyperlink" Target="https://www.inrs.fr/publications/bdd/fichetox/fiche.html?refINRS=FICHETOX_74&amp;section=caracteristiques" TargetMode="External"/><Relationship Id="rId76" Type="http://schemas.openxmlformats.org/officeDocument/2006/relationships/hyperlink" Target="https://www.inrs.fr/publications/bdd/fichetox/fiche.html?refINRS=FICHETOX_74&amp;section=generalites" TargetMode="External"/><Relationship Id="rId79" Type="http://schemas.openxmlformats.org/officeDocument/2006/relationships/hyperlink" Target="https://www.inrs.fr/publications/bdd/fichetox/fiche.html?refINRS=FICHETOX_74&amp;section=incendieExplosion" TargetMode="External"/><Relationship Id="rId80" Type="http://schemas.openxmlformats.org/officeDocument/2006/relationships/hyperlink" Target="https://www.inrs.fr/publications/bdd/fichetox/fiche.html?refINRS=FICHETOX_74&amp;section=pathologieToxicologie" TargetMode="External"/><Relationship Id="rId82" Type="http://schemas.openxmlformats.org/officeDocument/2006/relationships/hyperlink" Target="https://www.inrs.fr/publications/bdd/fichetox/fiche.html?refINRS=FICHETOX_74&amp;section=recommandations" TargetMode="External"/><Relationship Id="rId81" Type="http://schemas.openxmlformats.org/officeDocument/2006/relationships/hyperlink" Target="https://www.inrs.fr/publications/bdd/fichetox/fiche.html?refINRS=FICHETOX_74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64" Type="http://schemas.openxmlformats.org/officeDocument/2006/relationships/hyperlink" Target="https://www.inrs.fr/publications/bdd/fichetox/fiche.html?refINRS=FICHETOX_113" TargetMode="External"/><Relationship Id="rId67" Type="http://schemas.openxmlformats.org/officeDocument/2006/relationships/hyperlink" Target="https://www.inrs.fr/publications/bdd/fichetox/fiche.html?refINRS=FICHETOX_113&amp;section=VLEPMesurage" TargetMode="External"/><Relationship Id="rId72" Type="http://schemas.openxmlformats.org/officeDocument/2006/relationships/hyperlink" Target="https://www.inrs.fr/publications/bdd/fichetox/fiche.html?refINRS=FICHETOX_113&amp;section=bibliographieAuteurs" TargetMode="External"/><Relationship Id="rId66" Type="http://schemas.openxmlformats.org/officeDocument/2006/relationships/hyperlink" Target="https://www.inrs.fr/publications/bdd/fichetox/fiche.html?refINRS=FICHETOX_113&amp;section=caracteristiques" TargetMode="External"/><Relationship Id="rId65" Type="http://schemas.openxmlformats.org/officeDocument/2006/relationships/hyperlink" Target="https://www.inrs.fr/publications/bdd/fichetox/fiche.html?refINRS=FICHETOX_113&amp;section=generalites" TargetMode="External"/><Relationship Id="rId68" Type="http://schemas.openxmlformats.org/officeDocument/2006/relationships/hyperlink" Target="https://www.inrs.fr/publications/bdd/fichetox/fiche.html?refINRS=FICHETOX_113&amp;section=incendieExplosion" TargetMode="External"/><Relationship Id="rId69" Type="http://schemas.openxmlformats.org/officeDocument/2006/relationships/hyperlink" Target="https://www.inrs.fr/publications/bdd/fichetox/fiche.html?refINRS=FICHETOX_113&amp;section=pathologieToxicologie" TargetMode="External"/><Relationship Id="rId71" Type="http://schemas.openxmlformats.org/officeDocument/2006/relationships/hyperlink" Target="https://www.inrs.fr/publications/bdd/fichetox/fiche.html?refINRS=FICHETOX_113&amp;section=recommandations" TargetMode="External"/><Relationship Id="rId70" Type="http://schemas.openxmlformats.org/officeDocument/2006/relationships/hyperlink" Target="https://www.inrs.fr/publications/bdd/fichetox/fiche.html?refINRS=FICHETOX_113&amp;section=reglementation" TargetMode="External"/><Relationship Id="rId86" Type="http://schemas.openxmlformats.org/officeDocument/2006/relationships/hyperlink" Target="https://www.inrs.fr/publications/bdd/fichetox/fiche.html?refINRS=FICHETOX_168" TargetMode="External"/><Relationship Id="rId89" Type="http://schemas.openxmlformats.org/officeDocument/2006/relationships/hyperlink" Target="https://www.inrs.fr/publications/bdd/fichetox/fiche.html?refINRS=FICHETOX_168&amp;section=VLEPMesurage" TargetMode="External"/><Relationship Id="rId94" Type="http://schemas.openxmlformats.org/officeDocument/2006/relationships/hyperlink" Target="https://www.inrs.fr/publications/bdd/fichetox/fiche.html?refINRS=FICHETOX_168&amp;section=bibliographieAuteurs" TargetMode="External"/><Relationship Id="rId88" Type="http://schemas.openxmlformats.org/officeDocument/2006/relationships/hyperlink" Target="https://www.inrs.fr/publications/bdd/fichetox/fiche.html?refINRS=FICHETOX_168&amp;section=caracteristiques" TargetMode="External"/><Relationship Id="rId87" Type="http://schemas.openxmlformats.org/officeDocument/2006/relationships/hyperlink" Target="https://www.inrs.fr/publications/bdd/fichetox/fiche.html?refINRS=FICHETOX_168&amp;section=generalites" TargetMode="External"/><Relationship Id="rId90" Type="http://schemas.openxmlformats.org/officeDocument/2006/relationships/hyperlink" Target="https://www.inrs.fr/publications/bdd/fichetox/fiche.html?refINRS=FICHETOX_168&amp;section=incendieExplosion" TargetMode="External"/><Relationship Id="rId91" Type="http://schemas.openxmlformats.org/officeDocument/2006/relationships/hyperlink" Target="https://www.inrs.fr/publications/bdd/fichetox/fiche.html?refINRS=FICHETOX_168&amp;section=pathologieToxicologie" TargetMode="External"/><Relationship Id="rId93" Type="http://schemas.openxmlformats.org/officeDocument/2006/relationships/hyperlink" Target="https://www.inrs.fr/publications/bdd/fichetox/fiche.html?refINRS=FICHETOX_168&amp;section=recommandations" TargetMode="External"/><Relationship Id="rId92" Type="http://schemas.openxmlformats.org/officeDocument/2006/relationships/hyperlink" Target="https://www.inrs.fr/publications/bdd/fichetox/fiche.html?refINRS=FICHETOX_168&amp;section=reglementation" TargetMode="External"/><Relationship Id="rId49" Type="http://schemas.openxmlformats.org/officeDocument/2006/relationships/hyperlink" Target="https://www.inrs.fr/publications/bdd/fichetox/fiche.html?refINRS=FICHETOX_49" TargetMode="External"/><Relationship Id="rId52" Type="http://schemas.openxmlformats.org/officeDocument/2006/relationships/hyperlink" Target="https://www.inrs.fr/publications/bdd/fichetox/fiche.html?refINRS=FICHETOX_49&amp;section=VLEPMesurage" TargetMode="External"/><Relationship Id="rId57" Type="http://schemas.openxmlformats.org/officeDocument/2006/relationships/hyperlink" Target="https://www.inrs.fr/publications/bdd/fichetox/fiche.html?refINRS=FICHETOX_49&amp;section=bibliographieAuteurs" TargetMode="External"/><Relationship Id="rId51" Type="http://schemas.openxmlformats.org/officeDocument/2006/relationships/hyperlink" Target="https://www.inrs.fr/publications/bdd/fichetox/fiche.html?refINRS=FICHETOX_49&amp;section=caracteristiques" TargetMode="External"/><Relationship Id="rId50" Type="http://schemas.openxmlformats.org/officeDocument/2006/relationships/hyperlink" Target="https://www.inrs.fr/publications/bdd/fichetox/fiche.html?refINRS=FICHETOX_49&amp;section=generalites" TargetMode="External"/><Relationship Id="rId53" Type="http://schemas.openxmlformats.org/officeDocument/2006/relationships/hyperlink" Target="https://www.inrs.fr/publications/bdd/fichetox/fiche.html?refINRS=FICHETOX_49&amp;section=incendieExplosion" TargetMode="External"/><Relationship Id="rId54" Type="http://schemas.openxmlformats.org/officeDocument/2006/relationships/hyperlink" Target="https://www.inrs.fr/publications/bdd/fichetox/fiche.html?refINRS=FICHETOX_49&amp;section=pathologieToxicologie" TargetMode="External"/><Relationship Id="rId56" Type="http://schemas.openxmlformats.org/officeDocument/2006/relationships/hyperlink" Target="https://www.inrs.fr/publications/bdd/fichetox/fiche.html?refINRS=FICHETOX_49&amp;section=recommandations" TargetMode="External"/><Relationship Id="rId55" Type="http://schemas.openxmlformats.org/officeDocument/2006/relationships/hyperlink" Target="https://www.inrs.fr/publications/bdd/fichetox/fiche.html?refINRS=FICHETOX_49&amp;section=reglementation" TargetMode="External"/><Relationship Id="rId75" Type="http://schemas.openxmlformats.org/officeDocument/2006/relationships/hyperlink" Target="https://www.inrs.fr/publications/bdd/fichetox/fiche.html?refINRS=FICHETOX_74" TargetMode="External"/><Relationship Id="rId78" Type="http://schemas.openxmlformats.org/officeDocument/2006/relationships/hyperlink" Target="https://www.inrs.fr/publications/bdd/fichetox/fiche.html?refINRS=FICHETOX_74&amp;section=VLEPMesurage" TargetMode="External"/><Relationship Id="rId83" Type="http://schemas.openxmlformats.org/officeDocument/2006/relationships/hyperlink" Target="https://www.inrs.fr/publications/bdd/fichetox/fiche.html?refINRS=FICHETOX_74&amp;section=bibliographieAuteurs" TargetMode="External"/><Relationship Id="rId77" Type="http://schemas.openxmlformats.org/officeDocument/2006/relationships/hyperlink" Target="https://www.inrs.fr/publications/bdd/fichetox/fiche.html?refINRS=FICHETOX_74&amp;section=caracteristiques" TargetMode="External"/><Relationship Id="rId76" Type="http://schemas.openxmlformats.org/officeDocument/2006/relationships/hyperlink" Target="https://www.inrs.fr/publications/bdd/fichetox/fiche.html?refINRS=FICHETOX_74&amp;section=generalites" TargetMode="External"/><Relationship Id="rId79" Type="http://schemas.openxmlformats.org/officeDocument/2006/relationships/hyperlink" Target="https://www.inrs.fr/publications/bdd/fichetox/fiche.html?refINRS=FICHETOX_74&amp;section=incendieExplosion" TargetMode="External"/><Relationship Id="rId80" Type="http://schemas.openxmlformats.org/officeDocument/2006/relationships/hyperlink" Target="https://www.inrs.fr/publications/bdd/fichetox/fiche.html?refINRS=FICHETOX_74&amp;section=pathologieToxicologie" TargetMode="External"/><Relationship Id="rId82" Type="http://schemas.openxmlformats.org/officeDocument/2006/relationships/hyperlink" Target="https://www.inrs.fr/publications/bdd/fichetox/fiche.html?refINRS=FICHETOX_74&amp;section=recommandations" TargetMode="External"/><Relationship Id="rId81" Type="http://schemas.openxmlformats.org/officeDocument/2006/relationships/hyperlink" Target="https://www.inrs.fr/publications/bdd/fichetox/fiche.html?refINRS=FICHETOX_74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2026-04-07T08:50:53Z</dcterms:created>
  <dcterms:modified xsi:type="dcterms:W3CDTF">2026-04-07T08:50:53Z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